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ED718" w14:textId="7F7D9A12" w:rsidR="00B57E41" w:rsidRPr="00487235" w:rsidRDefault="005B6FB1" w:rsidP="00F06DDB">
      <w:pPr>
        <w:spacing w:after="218" w:line="259" w:lineRule="auto"/>
        <w:ind w:left="0" w:firstLine="0"/>
        <w:jc w:val="right"/>
        <w:rPr>
          <w:rFonts w:ascii="Times New Roman" w:hAnsi="Times New Roman" w:cs="Times New Roman"/>
          <w:sz w:val="24"/>
          <w:szCs w:val="24"/>
          <w:lang w:val="pl-PL"/>
        </w:rPr>
      </w:pPr>
      <w:r w:rsidRPr="00487235">
        <w:rPr>
          <w:rFonts w:ascii="Times New Roman" w:hAnsi="Times New Roman" w:cs="Times New Roman"/>
          <w:sz w:val="24"/>
          <w:szCs w:val="24"/>
          <w:lang w:val="pl-PL"/>
        </w:rPr>
        <w:t>Załącznik nr 1</w:t>
      </w:r>
    </w:p>
    <w:p w14:paraId="7B76E2C6" w14:textId="77777777" w:rsidR="005B6FB1" w:rsidRPr="00487235" w:rsidRDefault="00A9214A" w:rsidP="00186918">
      <w:pPr>
        <w:spacing w:after="218" w:line="259" w:lineRule="auto"/>
        <w:ind w:left="0" w:firstLine="0"/>
        <w:jc w:val="left"/>
        <w:rPr>
          <w:rFonts w:ascii="Times New Roman" w:hAnsi="Times New Roman" w:cs="Times New Roman"/>
          <w:sz w:val="24"/>
          <w:szCs w:val="24"/>
          <w:lang w:val="pl-PL"/>
        </w:rPr>
      </w:pPr>
      <w:r w:rsidRPr="00487235">
        <w:rPr>
          <w:rFonts w:ascii="Times New Roman" w:hAnsi="Times New Roman" w:cs="Times New Roman"/>
          <w:sz w:val="24"/>
          <w:szCs w:val="24"/>
          <w:lang w:val="pl-PL"/>
        </w:rPr>
        <w:t xml:space="preserve">                        </w:t>
      </w:r>
    </w:p>
    <w:p w14:paraId="6C430089" w14:textId="220F7AE4" w:rsidR="00B57E41" w:rsidRDefault="00B57E41" w:rsidP="00F06DDB">
      <w:pPr>
        <w:spacing w:after="218" w:line="259" w:lineRule="auto"/>
        <w:ind w:left="0" w:firstLine="0"/>
        <w:jc w:val="center"/>
        <w:rPr>
          <w:rFonts w:ascii="Times New Roman" w:hAnsi="Times New Roman" w:cs="Times New Roman"/>
          <w:b/>
          <w:color w:val="auto"/>
          <w:sz w:val="24"/>
          <w:szCs w:val="24"/>
          <w:u w:val="single"/>
          <w:lang w:val="pl-PL"/>
        </w:rPr>
      </w:pPr>
      <w:r w:rsidRPr="002943C1">
        <w:rPr>
          <w:rFonts w:ascii="Times New Roman" w:hAnsi="Times New Roman" w:cs="Times New Roman"/>
          <w:b/>
          <w:color w:val="auto"/>
          <w:sz w:val="24"/>
          <w:szCs w:val="24"/>
          <w:u w:val="single"/>
          <w:lang w:val="pl-PL"/>
        </w:rPr>
        <w:t>Opis przedmiotu zamówienia</w:t>
      </w:r>
    </w:p>
    <w:p w14:paraId="0E9E2A8D" w14:textId="77777777" w:rsidR="00F06DDB" w:rsidRPr="002943C1" w:rsidRDefault="00F06DDB" w:rsidP="00F06DDB">
      <w:pPr>
        <w:spacing w:after="218" w:line="259" w:lineRule="auto"/>
        <w:ind w:left="0" w:firstLine="0"/>
        <w:jc w:val="center"/>
        <w:rPr>
          <w:rFonts w:ascii="Times New Roman" w:hAnsi="Times New Roman" w:cs="Times New Roman"/>
          <w:sz w:val="24"/>
          <w:szCs w:val="24"/>
          <w:lang w:val="pl-PL"/>
        </w:rPr>
      </w:pPr>
    </w:p>
    <w:p w14:paraId="5B4C74B9" w14:textId="03AE0434" w:rsidR="005B6FB1" w:rsidRPr="002943C1" w:rsidRDefault="005B6FB1" w:rsidP="00F06DDB">
      <w:pPr>
        <w:spacing w:after="282" w:line="267" w:lineRule="auto"/>
        <w:ind w:left="-709" w:right="527" w:hanging="1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pl-PL"/>
        </w:rPr>
      </w:pPr>
      <w:r w:rsidRPr="002943C1"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t>D</w:t>
      </w:r>
      <w:r w:rsidR="005A172B" w:rsidRPr="002943C1"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t xml:space="preserve">otyczy: </w:t>
      </w:r>
      <w:r w:rsidR="000900D0" w:rsidRPr="002943C1">
        <w:rPr>
          <w:rFonts w:ascii="Times New Roman" w:hAnsi="Times New Roman" w:cs="Times New Roman"/>
          <w:b/>
          <w:sz w:val="24"/>
          <w:szCs w:val="24"/>
          <w:lang w:bidi="pl-PL"/>
        </w:rPr>
        <w:t>wyposażenia Gminnego Żłobka w Oporowie</w:t>
      </w:r>
      <w:r w:rsidR="000900D0">
        <w:rPr>
          <w:rFonts w:ascii="Times New Roman" w:hAnsi="Times New Roman" w:cs="Times New Roman"/>
          <w:b/>
          <w:sz w:val="24"/>
          <w:szCs w:val="24"/>
          <w:lang w:bidi="pl-PL"/>
        </w:rPr>
        <w:t xml:space="preserve"> </w:t>
      </w:r>
      <w:r w:rsidR="000900D0" w:rsidRPr="002943C1">
        <w:rPr>
          <w:rFonts w:ascii="Times New Roman" w:hAnsi="Times New Roman" w:cs="Times New Roman"/>
          <w:b/>
          <w:sz w:val="24"/>
          <w:szCs w:val="24"/>
          <w:lang w:bidi="pl-PL"/>
        </w:rPr>
        <w:t xml:space="preserve">w </w:t>
      </w:r>
      <w:r w:rsidR="00DF6ABB">
        <w:rPr>
          <w:rFonts w:ascii="Times New Roman" w:hAnsi="Times New Roman" w:cs="Times New Roman"/>
          <w:b/>
          <w:sz w:val="24"/>
          <w:szCs w:val="24"/>
          <w:lang w:bidi="pl-PL"/>
        </w:rPr>
        <w:t>sprzęt elektroniczny</w:t>
      </w:r>
      <w:r w:rsidR="000900D0">
        <w:rPr>
          <w:rFonts w:ascii="Times New Roman" w:hAnsi="Times New Roman" w:cs="Times New Roman"/>
          <w:b/>
          <w:sz w:val="24"/>
          <w:szCs w:val="24"/>
          <w:lang w:bidi="pl-PL"/>
        </w:rPr>
        <w:t>.</w:t>
      </w:r>
    </w:p>
    <w:p w14:paraId="24C9E9CA" w14:textId="3B2DC605" w:rsidR="005B6FB1" w:rsidRPr="002943C1" w:rsidRDefault="00C26F9F" w:rsidP="00F06DDB">
      <w:pPr>
        <w:spacing w:after="282" w:line="267" w:lineRule="auto"/>
        <w:ind w:left="10" w:hanging="10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943C1">
        <w:rPr>
          <w:rFonts w:ascii="Times New Roman" w:hAnsi="Times New Roman" w:cs="Times New Roman"/>
          <w:b/>
          <w:bCs/>
          <w:color w:val="auto"/>
          <w:sz w:val="24"/>
          <w:szCs w:val="24"/>
          <w:lang w:val="pl-PL"/>
        </w:rPr>
        <w:t>w ramach realizowanego programu</w:t>
      </w:r>
      <w:r w:rsidR="005B6FB1" w:rsidRPr="002943C1">
        <w:rPr>
          <w:rFonts w:ascii="Times New Roman" w:hAnsi="Times New Roman" w:cs="Times New Roman"/>
          <w:b/>
          <w:bCs/>
          <w:color w:val="auto"/>
          <w:sz w:val="24"/>
          <w:szCs w:val="24"/>
          <w:lang w:val="pl-PL"/>
        </w:rPr>
        <w:t xml:space="preserve">: </w:t>
      </w:r>
      <w:r w:rsidR="005A172B" w:rsidRPr="002943C1"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  <w:t>:</w:t>
      </w:r>
      <w:r w:rsidR="005A172B" w:rsidRPr="002943C1">
        <w:rPr>
          <w:rFonts w:ascii="Times New Roman" w:eastAsia="Arial Unicode MS" w:hAnsi="Times New Roman" w:cs="Times New Roman"/>
          <w:sz w:val="24"/>
          <w:szCs w:val="24"/>
          <w:lang w:eastAsia="pl-PL" w:bidi="pl-PL"/>
        </w:rPr>
        <w:t xml:space="preserve"> </w:t>
      </w:r>
      <w:r w:rsidR="005A172B" w:rsidRPr="002943C1">
        <w:rPr>
          <w:rFonts w:ascii="Times New Roman" w:eastAsia="Times New Roman" w:hAnsi="Times New Roman" w:cs="Times New Roman"/>
          <w:sz w:val="24"/>
          <w:szCs w:val="24"/>
          <w:lang w:eastAsia="pl-PL"/>
        </w:rPr>
        <w:t>„Utworzenie 16 nowych miejsc opieki w ramach programu "AKTYWNY MALUCH" 2022-2029 w Gminnym Żłobku w Oporowie – Oporów 57a, 99-322 Oporów”</w:t>
      </w:r>
      <w:r w:rsidR="00BF510B" w:rsidRPr="002943C1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30969ACA" w14:textId="7FC14DDC" w:rsidR="00FC3191" w:rsidRPr="002943C1" w:rsidRDefault="002943C1" w:rsidP="00186918">
      <w:pPr>
        <w:pStyle w:val="Akapitzlist"/>
        <w:numPr>
          <w:ilvl w:val="0"/>
          <w:numId w:val="21"/>
        </w:numPr>
        <w:tabs>
          <w:tab w:val="left" w:pos="1080"/>
        </w:tabs>
        <w:spacing w:after="282" w:line="267" w:lineRule="auto"/>
        <w:jc w:val="left"/>
        <w:rPr>
          <w:rFonts w:ascii="Times New Roman" w:hAnsi="Times New Roman" w:cs="Times New Roman"/>
          <w:b/>
          <w:bCs/>
          <w:color w:val="auto"/>
          <w:sz w:val="24"/>
          <w:szCs w:val="24"/>
          <w:lang w:val="pl-PL"/>
        </w:rPr>
      </w:pPr>
      <w:r w:rsidRPr="002943C1">
        <w:rPr>
          <w:rFonts w:ascii="Times New Roman" w:hAnsi="Times New Roman" w:cs="Times New Roman"/>
          <w:b/>
          <w:bCs/>
          <w:sz w:val="24"/>
          <w:szCs w:val="24"/>
        </w:rPr>
        <w:t xml:space="preserve">Szczegółowy </w:t>
      </w:r>
      <w:r>
        <w:rPr>
          <w:rFonts w:ascii="Times New Roman" w:hAnsi="Times New Roman" w:cs="Times New Roman"/>
          <w:b/>
          <w:bCs/>
          <w:sz w:val="24"/>
          <w:szCs w:val="24"/>
        </w:rPr>
        <w:t>wykaz</w:t>
      </w:r>
      <w:r w:rsidRPr="002943C1">
        <w:rPr>
          <w:rFonts w:ascii="Times New Roman" w:hAnsi="Times New Roman" w:cs="Times New Roman"/>
          <w:b/>
          <w:bCs/>
          <w:sz w:val="24"/>
          <w:szCs w:val="24"/>
        </w:rPr>
        <w:t xml:space="preserve"> zamówienia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tbl>
      <w:tblPr>
        <w:tblStyle w:val="Tabela-Siatka"/>
        <w:tblW w:w="10065" w:type="dxa"/>
        <w:tblInd w:w="-856" w:type="dxa"/>
        <w:tblLook w:val="04A0" w:firstRow="1" w:lastRow="0" w:firstColumn="1" w:lastColumn="0" w:noHBand="0" w:noVBand="1"/>
      </w:tblPr>
      <w:tblGrid>
        <w:gridCol w:w="686"/>
        <w:gridCol w:w="2029"/>
        <w:gridCol w:w="1180"/>
        <w:gridCol w:w="6170"/>
      </w:tblGrid>
      <w:tr w:rsidR="00186918" w14:paraId="4AF48C39" w14:textId="77777777" w:rsidTr="00EC6F83">
        <w:tc>
          <w:tcPr>
            <w:tcW w:w="686" w:type="dxa"/>
          </w:tcPr>
          <w:p w14:paraId="6E6A659F" w14:textId="5C3D9EE3" w:rsidR="00806ED8" w:rsidRPr="00806ED8" w:rsidRDefault="00806ED8" w:rsidP="00283904">
            <w:pPr>
              <w:spacing w:after="0" w:line="259" w:lineRule="auto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</w:pPr>
            <w:r w:rsidRPr="00806ED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  <w:t>Lp.</w:t>
            </w:r>
          </w:p>
        </w:tc>
        <w:tc>
          <w:tcPr>
            <w:tcW w:w="2029" w:type="dxa"/>
          </w:tcPr>
          <w:p w14:paraId="02C96DE4" w14:textId="157BC600" w:rsidR="00806ED8" w:rsidRPr="00806ED8" w:rsidRDefault="00806ED8" w:rsidP="00283904">
            <w:pPr>
              <w:spacing w:after="0" w:line="259" w:lineRule="auto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</w:pPr>
            <w:r w:rsidRPr="00806ED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  <w:t>Nazwa urządzenia</w:t>
            </w:r>
          </w:p>
        </w:tc>
        <w:tc>
          <w:tcPr>
            <w:tcW w:w="1180" w:type="dxa"/>
          </w:tcPr>
          <w:p w14:paraId="04897150" w14:textId="7236729D" w:rsidR="00806ED8" w:rsidRPr="00806ED8" w:rsidRDefault="00806ED8" w:rsidP="00186918">
            <w:pPr>
              <w:spacing w:after="0" w:line="259" w:lineRule="auto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</w:pPr>
            <w:r w:rsidRPr="00806ED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  <w:t>Ilość</w:t>
            </w:r>
          </w:p>
        </w:tc>
        <w:tc>
          <w:tcPr>
            <w:tcW w:w="6170" w:type="dxa"/>
          </w:tcPr>
          <w:p w14:paraId="27CCC75C" w14:textId="661CDE94" w:rsidR="00806ED8" w:rsidRPr="00806ED8" w:rsidRDefault="00806ED8" w:rsidP="00186918">
            <w:pPr>
              <w:spacing w:after="0" w:line="259" w:lineRule="auto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</w:pPr>
            <w:r w:rsidRPr="00806ED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  <w:t>Specyfikacja</w:t>
            </w:r>
          </w:p>
        </w:tc>
      </w:tr>
      <w:tr w:rsidR="00186918" w14:paraId="34848CDF" w14:textId="77777777" w:rsidTr="00EC6F83">
        <w:tc>
          <w:tcPr>
            <w:tcW w:w="686" w:type="dxa"/>
          </w:tcPr>
          <w:p w14:paraId="22B45514" w14:textId="48F8AA06" w:rsidR="00806ED8" w:rsidRPr="00806ED8" w:rsidRDefault="00806ED8" w:rsidP="00283904">
            <w:pPr>
              <w:spacing w:after="0" w:line="259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1.</w:t>
            </w:r>
          </w:p>
        </w:tc>
        <w:tc>
          <w:tcPr>
            <w:tcW w:w="2029" w:type="dxa"/>
          </w:tcPr>
          <w:p w14:paraId="7B30A918" w14:textId="704C086E" w:rsidR="00806ED8" w:rsidRDefault="00806ED8" w:rsidP="00283904">
            <w:pPr>
              <w:spacing w:after="0" w:line="259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Aparat cyfrowy</w:t>
            </w:r>
          </w:p>
        </w:tc>
        <w:tc>
          <w:tcPr>
            <w:tcW w:w="1180" w:type="dxa"/>
          </w:tcPr>
          <w:p w14:paraId="14D3ECD7" w14:textId="0A4CABB8" w:rsidR="00806ED8" w:rsidRDefault="00806ED8" w:rsidP="00186918">
            <w:pPr>
              <w:spacing w:after="0" w:line="259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</w:t>
            </w:r>
          </w:p>
        </w:tc>
        <w:tc>
          <w:tcPr>
            <w:tcW w:w="6170" w:type="dxa"/>
          </w:tcPr>
          <w:p w14:paraId="09EBD6F4" w14:textId="1419A1C4" w:rsidR="00DF6ABB" w:rsidRPr="00DF6ABB" w:rsidRDefault="00DF6ABB" w:rsidP="00186918">
            <w:pPr>
              <w:pStyle w:val="Akapitzlist"/>
              <w:numPr>
                <w:ilvl w:val="0"/>
                <w:numId w:val="25"/>
              </w:numPr>
              <w:spacing w:after="0" w:line="259" w:lineRule="auto"/>
              <w:ind w:left="324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F6AB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Oferowany aparat cyfrowy musi być fabrycznie nowy i nieużywany przed dniem dostarczenia do siedziby Zamawiającego, z wyłączeniem użycia niezbędnego dla przeprowadzenia testu ich poprawnej pracy.</w:t>
            </w:r>
          </w:p>
          <w:p w14:paraId="37A1F9CD" w14:textId="288F55F8" w:rsidR="00DF6ABB" w:rsidRPr="00DF6ABB" w:rsidRDefault="00DF6ABB" w:rsidP="00186918">
            <w:pPr>
              <w:pStyle w:val="Akapitzlist"/>
              <w:numPr>
                <w:ilvl w:val="0"/>
                <w:numId w:val="25"/>
              </w:numPr>
              <w:spacing w:after="0" w:line="259" w:lineRule="auto"/>
              <w:ind w:left="324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F6AB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Rodzaj gwarancji: gwarancja producenta 24 miesiące</w:t>
            </w:r>
          </w:p>
          <w:p w14:paraId="2C947644" w14:textId="77777777" w:rsidR="00806ED8" w:rsidRDefault="00DF6ABB" w:rsidP="00186918">
            <w:pPr>
              <w:pStyle w:val="Akapitzlist"/>
              <w:numPr>
                <w:ilvl w:val="0"/>
                <w:numId w:val="25"/>
              </w:numPr>
              <w:spacing w:after="0" w:line="259" w:lineRule="auto"/>
              <w:ind w:left="324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F6AB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Gwarancja musi być świadczona przez producenta aparatu cyfrowego lub jego partnera/importera.</w:t>
            </w:r>
          </w:p>
          <w:p w14:paraId="51F4C37B" w14:textId="3C9977EE" w:rsidR="00DF6ABB" w:rsidRPr="003363BA" w:rsidRDefault="00DF6ABB" w:rsidP="00186918">
            <w:pPr>
              <w:pStyle w:val="Akapitzlist"/>
              <w:numPr>
                <w:ilvl w:val="0"/>
                <w:numId w:val="25"/>
              </w:numPr>
              <w:spacing w:after="0" w:line="259" w:lineRule="auto"/>
              <w:ind w:left="324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63B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CMOS </w:t>
            </w:r>
            <w:proofErr w:type="spellStart"/>
            <w:r w:rsidRPr="003363B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Matryca</w:t>
            </w:r>
            <w:proofErr w:type="spellEnd"/>
            <w:r w:rsidRPr="003363B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APS-C minimum 20 MP.</w:t>
            </w:r>
          </w:p>
          <w:p w14:paraId="0F1E5826" w14:textId="77777777" w:rsidR="00DF6ABB" w:rsidRDefault="00DF6ABB" w:rsidP="00186918">
            <w:pPr>
              <w:pStyle w:val="Akapitzlist"/>
              <w:numPr>
                <w:ilvl w:val="0"/>
                <w:numId w:val="25"/>
              </w:numPr>
              <w:spacing w:after="0" w:line="259" w:lineRule="auto"/>
              <w:ind w:left="324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Obiektyw z</w:t>
            </w:r>
            <w:r w:rsidRPr="00DF6AB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miennoogniskowy w zakresie od wartości minimum 18 do 140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.</w:t>
            </w:r>
          </w:p>
          <w:p w14:paraId="68DB362E" w14:textId="77777777" w:rsidR="00DF6ABB" w:rsidRDefault="00DF6ABB" w:rsidP="00186918">
            <w:pPr>
              <w:pStyle w:val="Akapitzlist"/>
              <w:numPr>
                <w:ilvl w:val="0"/>
                <w:numId w:val="25"/>
              </w:numPr>
              <w:spacing w:after="0" w:line="259" w:lineRule="auto"/>
              <w:ind w:left="324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F6AB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Ekran o przekątnej nie mniejszej niż 7,5 cm (3”)</w:t>
            </w:r>
          </w:p>
          <w:p w14:paraId="6EC42DC7" w14:textId="77777777" w:rsidR="00DF6ABB" w:rsidRDefault="00DF6ABB" w:rsidP="00186918">
            <w:pPr>
              <w:pStyle w:val="Akapitzlist"/>
              <w:numPr>
                <w:ilvl w:val="0"/>
                <w:numId w:val="25"/>
              </w:numPr>
              <w:spacing w:after="0" w:line="259" w:lineRule="auto"/>
              <w:ind w:left="324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F6AB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Wizjer elektroniczny typu nie mniej niż 0,2”.</w:t>
            </w:r>
          </w:p>
          <w:p w14:paraId="7CCE6E1C" w14:textId="0D870CF0" w:rsidR="00DF6ABB" w:rsidRPr="00DF6ABB" w:rsidRDefault="00DF6ABB" w:rsidP="00186918">
            <w:pPr>
              <w:spacing w:after="0" w:line="259" w:lineRule="auto"/>
              <w:ind w:left="-36" w:firstLine="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  <w:lang w:val="pl-PL"/>
              </w:rPr>
            </w:pPr>
            <w:r w:rsidRPr="00DF6ABB">
              <w:rPr>
                <w:rFonts w:ascii="Times New Roman" w:hAnsi="Times New Roman" w:cs="Times New Roman"/>
                <w:sz w:val="24"/>
                <w:szCs w:val="24"/>
                <w:u w:val="single"/>
                <w:lang w:val="pl-PL"/>
              </w:rPr>
              <w:t xml:space="preserve">Dodatkowe wyposażenie: </w:t>
            </w:r>
          </w:p>
          <w:p w14:paraId="4C8FD402" w14:textId="77777777" w:rsidR="00DF6ABB" w:rsidRPr="00DF6ABB" w:rsidRDefault="00DF6ABB" w:rsidP="00186918">
            <w:pPr>
              <w:pStyle w:val="Akapitzlist"/>
              <w:numPr>
                <w:ilvl w:val="0"/>
                <w:numId w:val="26"/>
              </w:numPr>
              <w:spacing w:after="0" w:line="259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F6AB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Karta pamięci: karta SD o pojemności nie mniejszej niż 128 GB, prędkości odczytu nie mniejszej niż 180 MB/s, prędkości zapisu nie mniejszej niż 70 MB/s, z adapterem do odczytu karty na laptopie.</w:t>
            </w:r>
          </w:p>
          <w:p w14:paraId="44C52E89" w14:textId="77777777" w:rsidR="00DF6ABB" w:rsidRPr="00DF6ABB" w:rsidRDefault="00DF6ABB" w:rsidP="00186918">
            <w:pPr>
              <w:pStyle w:val="Akapitzlist"/>
              <w:numPr>
                <w:ilvl w:val="0"/>
                <w:numId w:val="26"/>
              </w:numPr>
              <w:spacing w:after="0" w:line="259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F6AB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Statyw fotograficzny: statyw fotograficzny z głowicą kulową, o udźwigu do ok. 8 kg. Statyw na trzech aluminiowych nogach z regulacją wysokości. W zestawie pokrowiec, uchwyt do aparatu, uchwyt do smartfona, klucz imbusowy.</w:t>
            </w:r>
          </w:p>
          <w:p w14:paraId="2131B5F8" w14:textId="5627A4B8" w:rsidR="00DF6ABB" w:rsidRPr="00DF6ABB" w:rsidRDefault="00DF6ABB" w:rsidP="00186918">
            <w:pPr>
              <w:pStyle w:val="Akapitzlist"/>
              <w:numPr>
                <w:ilvl w:val="0"/>
                <w:numId w:val="26"/>
              </w:numPr>
              <w:spacing w:after="0" w:line="259" w:lineRule="auto"/>
              <w:ind w:left="720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DF6AB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Torba na aparat: torba ułatwiająca przenoszenie aparatu, posiadająca dodatkowe zabezpieczenia aparatu oraz miejsce na obiektywy. Wykonana z materiału zapewniającego ochronę przed wodą i kurzem. Torba na pasku umożliwiającym regulację długości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. </w:t>
            </w:r>
          </w:p>
        </w:tc>
      </w:tr>
      <w:tr w:rsidR="00186918" w14:paraId="47243A50" w14:textId="77777777" w:rsidTr="000B1B9C">
        <w:tc>
          <w:tcPr>
            <w:tcW w:w="686" w:type="dxa"/>
          </w:tcPr>
          <w:p w14:paraId="5C1D1071" w14:textId="3BD7F467" w:rsidR="00806ED8" w:rsidRPr="00DF6ABB" w:rsidRDefault="00806ED8" w:rsidP="000B1B9C">
            <w:pPr>
              <w:pStyle w:val="Akapitzlist"/>
              <w:numPr>
                <w:ilvl w:val="0"/>
                <w:numId w:val="21"/>
              </w:numPr>
              <w:spacing w:after="0" w:line="259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029" w:type="dxa"/>
          </w:tcPr>
          <w:p w14:paraId="620C9930" w14:textId="063DFF18" w:rsidR="00806ED8" w:rsidRDefault="00DF6ABB" w:rsidP="00283904">
            <w:pPr>
              <w:spacing w:after="0" w:line="259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Laptop wraz z oprogramowaniem</w:t>
            </w:r>
          </w:p>
        </w:tc>
        <w:tc>
          <w:tcPr>
            <w:tcW w:w="1180" w:type="dxa"/>
          </w:tcPr>
          <w:p w14:paraId="185DB3FC" w14:textId="619E054B" w:rsidR="00806ED8" w:rsidRDefault="00DF6ABB" w:rsidP="00186918">
            <w:pPr>
              <w:spacing w:after="0" w:line="259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</w:t>
            </w:r>
          </w:p>
        </w:tc>
        <w:tc>
          <w:tcPr>
            <w:tcW w:w="6170" w:type="dxa"/>
          </w:tcPr>
          <w:p w14:paraId="1B9F805F" w14:textId="014788C9" w:rsidR="00FC692B" w:rsidRPr="00EB4FAE" w:rsidRDefault="00FC692B" w:rsidP="00186918">
            <w:pPr>
              <w:pStyle w:val="Akapitzlist"/>
              <w:numPr>
                <w:ilvl w:val="0"/>
                <w:numId w:val="28"/>
              </w:numPr>
              <w:spacing w:after="0" w:line="259" w:lineRule="auto"/>
              <w:ind w:left="322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B4FAE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Rok produkcji 2024 lub 2025</w:t>
            </w:r>
          </w:p>
          <w:p w14:paraId="510C8E42" w14:textId="7CD7C7F1" w:rsidR="00FC692B" w:rsidRPr="00FC692B" w:rsidRDefault="00FC692B" w:rsidP="00186918">
            <w:pPr>
              <w:pStyle w:val="Akapitzlist"/>
              <w:numPr>
                <w:ilvl w:val="0"/>
                <w:numId w:val="28"/>
              </w:numPr>
              <w:spacing w:after="0" w:line="259" w:lineRule="auto"/>
              <w:ind w:left="322" w:hanging="325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FC692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Oferowany komputer wraz z oprogramowaniem musi być fabrycznie nowy i nieużywany przed dniem dostarczenia do siedziby Zamawiającego, z wyłączeniem użycia </w:t>
            </w:r>
            <w:r w:rsidRPr="00FC692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lastRenderedPageBreak/>
              <w:t>niezbędnego dla przeprowadzenia testu ich poprawnej pracy.</w:t>
            </w:r>
          </w:p>
          <w:p w14:paraId="69BA5A55" w14:textId="55E5870C" w:rsidR="00FC692B" w:rsidRPr="00FC692B" w:rsidRDefault="00FC692B" w:rsidP="00186918">
            <w:pPr>
              <w:pStyle w:val="Akapitzlist"/>
              <w:numPr>
                <w:ilvl w:val="0"/>
                <w:numId w:val="28"/>
              </w:numPr>
              <w:spacing w:after="0" w:line="259" w:lineRule="auto"/>
              <w:ind w:left="319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FC692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Rodzaj gwarancji On-site 36 miesięcy  (gwarancja producenta)</w:t>
            </w:r>
          </w:p>
          <w:p w14:paraId="6AC5042A" w14:textId="77777777" w:rsidR="00806ED8" w:rsidRDefault="00FC692B" w:rsidP="00186918">
            <w:pPr>
              <w:pStyle w:val="Akapitzlist"/>
              <w:numPr>
                <w:ilvl w:val="0"/>
                <w:numId w:val="28"/>
              </w:numPr>
              <w:spacing w:after="0" w:line="259" w:lineRule="auto"/>
              <w:ind w:left="319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FC692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Gwarancja musi być świadczona przez producenta komputera lub jego partnera/importera.</w:t>
            </w:r>
          </w:p>
          <w:p w14:paraId="3B7A4ED1" w14:textId="77777777" w:rsidR="00FC692B" w:rsidRDefault="00FC692B" w:rsidP="00186918">
            <w:pPr>
              <w:pStyle w:val="Akapitzlist"/>
              <w:numPr>
                <w:ilvl w:val="0"/>
                <w:numId w:val="28"/>
              </w:numPr>
              <w:spacing w:after="0" w:line="259" w:lineRule="auto"/>
              <w:ind w:left="319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FC692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procesor min. 10- rdzeniowy uzyskujący wynik średniej oceny co najmniej 14000 punktów w teście passmark- cpumark według wyników procesorów publikowanych na stronie https://www.cpubenchmark.net/cpu_list.php(na dzień nie wcześniejszy niż 12.05.2025 r.). w ofercie wymagane jest podanie producenta i modelu procesora. do oferty należy załączyć wydruk ze strony potwierdzający ww. wynik</w:t>
            </w:r>
          </w:p>
          <w:p w14:paraId="079AE392" w14:textId="571E0865" w:rsidR="00FC692B" w:rsidRDefault="00EB4FAE" w:rsidP="00186918">
            <w:pPr>
              <w:pStyle w:val="Akapitzlist"/>
              <w:numPr>
                <w:ilvl w:val="0"/>
                <w:numId w:val="28"/>
              </w:numPr>
              <w:spacing w:after="0" w:line="259" w:lineRule="auto"/>
              <w:ind w:left="319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B4FAE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Wielkość pamięci RAM co najmniej 16 GB (DDR4, 3200MHz)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z m</w:t>
            </w:r>
            <w:r w:rsidRPr="00EB4FAE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ożliwoś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cią</w:t>
            </w:r>
            <w:r w:rsidRPr="00EB4FAE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rozbudowy do minimum 32 GB</w:t>
            </w:r>
          </w:p>
          <w:p w14:paraId="4DC3A2D3" w14:textId="77777777" w:rsidR="00EB4FAE" w:rsidRDefault="00EB4FAE" w:rsidP="00186918">
            <w:pPr>
              <w:pStyle w:val="Akapitzlist"/>
              <w:numPr>
                <w:ilvl w:val="0"/>
                <w:numId w:val="28"/>
              </w:numPr>
              <w:spacing w:after="0" w:line="259" w:lineRule="auto"/>
              <w:ind w:left="319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B4FAE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Typ dysku 1: SSD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, p</w:t>
            </w:r>
            <w:r w:rsidRPr="00EB4FAE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ojemność dysku 1: co najmniej 500 GB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, </w:t>
            </w:r>
            <w:r w:rsidRPr="00EB4FAE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Interfejs dysku 1</w:t>
            </w:r>
            <w:r w:rsidRPr="00EB4FAE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ab/>
              <w:t>M.2 (PCIe)</w:t>
            </w:r>
          </w:p>
          <w:p w14:paraId="52E7E67D" w14:textId="27944807" w:rsidR="00EB4FAE" w:rsidRPr="00EB4FAE" w:rsidRDefault="00EB4FAE" w:rsidP="00186918">
            <w:pPr>
              <w:pStyle w:val="Akapitzlist"/>
              <w:numPr>
                <w:ilvl w:val="0"/>
                <w:numId w:val="28"/>
              </w:numPr>
              <w:tabs>
                <w:tab w:val="left" w:pos="360"/>
              </w:tabs>
              <w:spacing w:after="0" w:line="259" w:lineRule="auto"/>
              <w:ind w:hanging="720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  <w:lang w:val="pl-PL"/>
              </w:rPr>
            </w:pPr>
            <w:r w:rsidRPr="00EB4FAE">
              <w:rPr>
                <w:rFonts w:ascii="Times New Roman" w:hAnsi="Times New Roman" w:cs="Times New Roman"/>
                <w:sz w:val="24"/>
                <w:szCs w:val="24"/>
                <w:u w:val="single"/>
                <w:lang w:val="pl-PL"/>
              </w:rPr>
              <w:t xml:space="preserve">Grafika: </w:t>
            </w:r>
          </w:p>
          <w:p w14:paraId="6F29274C" w14:textId="44839212" w:rsidR="00EB4FAE" w:rsidRPr="00EB4FAE" w:rsidRDefault="00EB4FAE" w:rsidP="00186918">
            <w:pPr>
              <w:pStyle w:val="Akapitzlist"/>
              <w:numPr>
                <w:ilvl w:val="0"/>
                <w:numId w:val="31"/>
              </w:numPr>
              <w:spacing w:after="0" w:line="259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B4FAE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Rozdzielczość: 1920 x 1080 (Full HD) pikseli</w:t>
            </w:r>
          </w:p>
          <w:p w14:paraId="18D59329" w14:textId="77777777" w:rsidR="00EB4FAE" w:rsidRPr="00EB4FAE" w:rsidRDefault="00EB4FAE" w:rsidP="00186918">
            <w:pPr>
              <w:pStyle w:val="Akapitzlist"/>
              <w:numPr>
                <w:ilvl w:val="0"/>
                <w:numId w:val="31"/>
              </w:numPr>
              <w:spacing w:after="0" w:line="259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B4FAE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Rodzaj karty graficznej: min. zintegrowana (podstawowa)</w:t>
            </w:r>
          </w:p>
          <w:p w14:paraId="547B4BCF" w14:textId="77777777" w:rsidR="00EB4FAE" w:rsidRPr="00EB4FAE" w:rsidRDefault="00EB4FAE" w:rsidP="00186918">
            <w:pPr>
              <w:pStyle w:val="Akapitzlist"/>
              <w:numPr>
                <w:ilvl w:val="0"/>
                <w:numId w:val="31"/>
              </w:numPr>
              <w:spacing w:after="0" w:line="259" w:lineRule="auto"/>
              <w:ind w:hanging="336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B4FAE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Wyjścia karty graficznej: 1 x wyjście HDMI</w:t>
            </w:r>
          </w:p>
          <w:p w14:paraId="19181BB8" w14:textId="77777777" w:rsidR="00EB4FAE" w:rsidRPr="00EB4FAE" w:rsidRDefault="00EB4FAE" w:rsidP="00186918">
            <w:pPr>
              <w:pStyle w:val="Akapitzlist"/>
              <w:numPr>
                <w:ilvl w:val="0"/>
                <w:numId w:val="31"/>
              </w:numPr>
              <w:spacing w:after="0" w:line="259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B4FAE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Złącza karty graficznej</w:t>
            </w:r>
          </w:p>
          <w:p w14:paraId="4CEC1B50" w14:textId="77777777" w:rsidR="00EB4FAE" w:rsidRPr="00EB4FAE" w:rsidRDefault="00EB4FAE" w:rsidP="00186918">
            <w:pPr>
              <w:pStyle w:val="Akapitzlist"/>
              <w:numPr>
                <w:ilvl w:val="0"/>
                <w:numId w:val="31"/>
              </w:numPr>
              <w:spacing w:after="0" w:line="259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B4FAE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 x HDMI</w:t>
            </w:r>
          </w:p>
          <w:p w14:paraId="5195419B" w14:textId="0CD93DAE" w:rsidR="00EB4FAE" w:rsidRDefault="00EB4FAE" w:rsidP="00186918">
            <w:pPr>
              <w:pStyle w:val="Akapitzlist"/>
              <w:numPr>
                <w:ilvl w:val="0"/>
                <w:numId w:val="31"/>
              </w:numPr>
              <w:spacing w:after="0" w:line="259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B4FAE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Obsługa rozdzielczości minimum 1920x1080 @ 60Hz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.</w:t>
            </w:r>
          </w:p>
          <w:p w14:paraId="018CE11C" w14:textId="77777777" w:rsidR="00EB4FAE" w:rsidRDefault="00EB4FAE" w:rsidP="00186918">
            <w:pPr>
              <w:pStyle w:val="Akapitzlist"/>
              <w:numPr>
                <w:ilvl w:val="0"/>
                <w:numId w:val="28"/>
              </w:numPr>
              <w:spacing w:after="0" w:line="259" w:lineRule="auto"/>
              <w:ind w:left="322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B4FAE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Długość przekątnej ekranu min. 15.6"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, r</w:t>
            </w:r>
            <w:r w:rsidRPr="00EB4FAE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ozdzielczość min. 1920 x 1080 px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, </w:t>
            </w:r>
            <w:r w:rsidRPr="00EB4FAE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Typ ekranu Matowy, LED, IPS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, l</w:t>
            </w:r>
            <w:r w:rsidRPr="00EB4FAE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uminancja co najmniej 250 cd/m2</w:t>
            </w:r>
          </w:p>
          <w:p w14:paraId="370D0FA6" w14:textId="77777777" w:rsidR="00EB4FAE" w:rsidRDefault="00B1402F" w:rsidP="00186918">
            <w:pPr>
              <w:pStyle w:val="Akapitzlist"/>
              <w:numPr>
                <w:ilvl w:val="0"/>
                <w:numId w:val="28"/>
              </w:numPr>
              <w:spacing w:after="0" w:line="259" w:lineRule="auto"/>
              <w:ind w:left="322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1402F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Klawiatura Typu QWERTY w tzw. Układzie amerykańskim (klawisz ze znakiem dolara, a nie funta angielskiego), wydzielona klawiatura numeryczna, Podświetlenie, Klawiatura odporna na zachlapanie</w:t>
            </w:r>
          </w:p>
          <w:p w14:paraId="312615A2" w14:textId="77777777" w:rsidR="00B1402F" w:rsidRDefault="00B1402F" w:rsidP="00186918">
            <w:pPr>
              <w:pStyle w:val="Akapitzlist"/>
              <w:numPr>
                <w:ilvl w:val="0"/>
                <w:numId w:val="28"/>
              </w:numPr>
              <w:spacing w:after="0" w:line="259" w:lineRule="auto"/>
              <w:ind w:left="322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1402F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Karta sieciowa 1Gb/s, zintegrowana z płytą główną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, </w:t>
            </w:r>
            <w:r w:rsidRPr="00B1402F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Karta sieciowa Wi-Fi 6E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, </w:t>
            </w:r>
            <w:r w:rsidRPr="00B1402F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Moduł Bluetooth 5.3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.</w:t>
            </w:r>
          </w:p>
          <w:p w14:paraId="4AA9B526" w14:textId="00FCA093" w:rsidR="00B1402F" w:rsidRPr="00B1402F" w:rsidRDefault="00B1402F" w:rsidP="00186918">
            <w:pPr>
              <w:pStyle w:val="Akapitzlist"/>
              <w:numPr>
                <w:ilvl w:val="0"/>
                <w:numId w:val="28"/>
              </w:numPr>
              <w:spacing w:after="0" w:line="259" w:lineRule="auto"/>
              <w:ind w:left="322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1402F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Wbudowane interfejsy zewnętrzne: 1 x HDMI 2.1</w:t>
            </w:r>
          </w:p>
          <w:p w14:paraId="6B9744B3" w14:textId="45887F2C" w:rsidR="00B1402F" w:rsidRPr="00B1402F" w:rsidRDefault="00B1402F" w:rsidP="00186918">
            <w:pPr>
              <w:pStyle w:val="Akapitzlist"/>
              <w:numPr>
                <w:ilvl w:val="0"/>
                <w:numId w:val="34"/>
              </w:numPr>
              <w:spacing w:after="0" w:line="259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1402F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 x RJ-45 (LAN)</w:t>
            </w:r>
          </w:p>
          <w:p w14:paraId="6A638D7A" w14:textId="77777777" w:rsidR="00B1402F" w:rsidRDefault="00B1402F" w:rsidP="00186918">
            <w:pPr>
              <w:pStyle w:val="Akapitzlist"/>
              <w:numPr>
                <w:ilvl w:val="0"/>
                <w:numId w:val="34"/>
              </w:numPr>
              <w:spacing w:after="0" w:line="259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1402F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Min. 1 x USB 3.2 Gen. 1</w:t>
            </w:r>
          </w:p>
          <w:p w14:paraId="4228B304" w14:textId="400DBEF5" w:rsidR="00B1402F" w:rsidRPr="003363BA" w:rsidRDefault="00B1402F" w:rsidP="00186918">
            <w:pPr>
              <w:pStyle w:val="Akapitzlist"/>
              <w:numPr>
                <w:ilvl w:val="0"/>
                <w:numId w:val="34"/>
              </w:numPr>
              <w:spacing w:after="0" w:line="259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63B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Min. 1 x USB 3.2 Gen. 1 (z Power Delivery)</w:t>
            </w:r>
          </w:p>
          <w:p w14:paraId="2F19DFD7" w14:textId="5956AE21" w:rsidR="00B1402F" w:rsidRDefault="00B1402F" w:rsidP="00186918">
            <w:pPr>
              <w:pStyle w:val="Akapitzlist"/>
              <w:numPr>
                <w:ilvl w:val="0"/>
                <w:numId w:val="34"/>
              </w:numPr>
              <w:spacing w:after="0" w:line="259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1402F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Min.</w:t>
            </w:r>
            <w:r w:rsidR="00757FD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Pr="00B1402F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 x Wyjście słuchawkowe/wejście mikrofonowe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.</w:t>
            </w:r>
          </w:p>
          <w:p w14:paraId="7737174A" w14:textId="7B3EB104" w:rsidR="00B1402F" w:rsidRPr="00B1402F" w:rsidRDefault="00B1402F" w:rsidP="00186918">
            <w:pPr>
              <w:pStyle w:val="Akapitzlist"/>
              <w:numPr>
                <w:ilvl w:val="0"/>
                <w:numId w:val="34"/>
              </w:numPr>
              <w:spacing w:after="0" w:line="259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1402F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 x Złącze zasilania</w:t>
            </w:r>
          </w:p>
          <w:p w14:paraId="0A8D4AF8" w14:textId="77777777" w:rsidR="00B1402F" w:rsidRPr="003363BA" w:rsidRDefault="00B1402F" w:rsidP="00186918">
            <w:pPr>
              <w:pStyle w:val="Akapitzlist"/>
              <w:numPr>
                <w:ilvl w:val="0"/>
                <w:numId w:val="34"/>
              </w:numPr>
              <w:spacing w:after="0" w:line="259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63B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Min. 2 x USB Type-C 3.2 Gen. 2 (z DisplayPort </w:t>
            </w:r>
            <w:proofErr w:type="spellStart"/>
            <w:r w:rsidRPr="003363B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3363B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Power Delivery)</w:t>
            </w:r>
          </w:p>
          <w:p w14:paraId="340919E8" w14:textId="77777777" w:rsidR="00B1402F" w:rsidRDefault="00B1402F" w:rsidP="00186918">
            <w:pPr>
              <w:pStyle w:val="Akapitzlist"/>
              <w:numPr>
                <w:ilvl w:val="0"/>
                <w:numId w:val="34"/>
              </w:numPr>
              <w:spacing w:after="0" w:line="259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1402F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Wbudowane 2 głośniki stereo</w:t>
            </w:r>
          </w:p>
          <w:p w14:paraId="734B7AC4" w14:textId="77777777" w:rsidR="00B1402F" w:rsidRDefault="00B1402F" w:rsidP="00186918">
            <w:pPr>
              <w:pStyle w:val="Akapitzlist"/>
              <w:numPr>
                <w:ilvl w:val="0"/>
                <w:numId w:val="28"/>
              </w:numPr>
              <w:spacing w:after="0" w:line="259" w:lineRule="auto"/>
              <w:ind w:left="322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1402F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Zewnętrzny zasilacz sieciowy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, z</w:t>
            </w:r>
            <w:r w:rsidRPr="00B1402F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asilacz min. 65W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, </w:t>
            </w:r>
            <w:r w:rsidRPr="00B1402F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Wtyk USB Type-C</w:t>
            </w:r>
          </w:p>
          <w:p w14:paraId="2E878922" w14:textId="77777777" w:rsidR="00B1402F" w:rsidRDefault="00B1402F" w:rsidP="00186918">
            <w:pPr>
              <w:pStyle w:val="Akapitzlist"/>
              <w:numPr>
                <w:ilvl w:val="0"/>
                <w:numId w:val="28"/>
              </w:numPr>
              <w:spacing w:after="0" w:line="259" w:lineRule="auto"/>
              <w:ind w:left="322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lastRenderedPageBreak/>
              <w:t xml:space="preserve">Bateria </w:t>
            </w:r>
            <w:r w:rsidRPr="00B1402F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Litowo-jonowa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, p</w:t>
            </w:r>
            <w:r w:rsidRPr="00B1402F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ojemność baterii min. 50 Wh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, </w:t>
            </w:r>
            <w:r w:rsidRPr="00B1402F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Ilość komór baterii min. 3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.</w:t>
            </w:r>
          </w:p>
          <w:p w14:paraId="73E17737" w14:textId="77777777" w:rsidR="00B1402F" w:rsidRDefault="00B1402F" w:rsidP="00186918">
            <w:pPr>
              <w:pStyle w:val="Akapitzlist"/>
              <w:numPr>
                <w:ilvl w:val="0"/>
                <w:numId w:val="28"/>
              </w:numPr>
              <w:spacing w:after="0" w:line="259" w:lineRule="auto"/>
              <w:ind w:left="322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1402F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Partycja recovery (opcja przywrócenia systemu z dysku)</w:t>
            </w:r>
          </w:p>
          <w:p w14:paraId="0AD5DA5F" w14:textId="0E4BC234" w:rsidR="00B1402F" w:rsidRPr="003363BA" w:rsidRDefault="00B1402F" w:rsidP="009B0109">
            <w:pPr>
              <w:pStyle w:val="Akapitzlist"/>
              <w:numPr>
                <w:ilvl w:val="0"/>
                <w:numId w:val="28"/>
              </w:numPr>
              <w:tabs>
                <w:tab w:val="left" w:pos="395"/>
              </w:tabs>
              <w:spacing w:after="0" w:line="259" w:lineRule="auto"/>
              <w:ind w:left="112" w:hanging="142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3363B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System operacyjny: Windows 11 Pro 64bit lub równoważny, polska wersja językowa, dostępność aktualizacji i poprawek do system u producenta systemu bezpłatnie i bez dodatkowych opłat licencyjnych z możliwością wyboru instalowanych poprawek, graficzne środowisko instalacji i konfiguracji, możliwość udostępniania plików i drukarek, zapewnienie wsparcia dla większości powszechnie używanych urządzeń (drukarek, urządzeń sieciowych, standardów USB, urządzeń Plug &amp; Play), wyposażenie systemu w graficzny interfejs użytkownika w języku polskim,  zapewnienie pełnej kompatybilności z oferowanym sprzętem, zintegrowanie z systemem modułu pomocy dla użytkownika w języku polskim, możliwość wykonywania kopii bezpieczeństwa wraz z możliwością automatycznego odzyskania wersji wcześniejszej, zintegrowane z systemem operacyjnym narzędzie zwalczające złośliwe oprogramowanie, licencja na system operacyjny musi być nieograniczona w czasie, pozwalać na wielokrotne instalowanie systemu na oferowanym sprzęcie bez konieczności kontaktowania się przez Zamawiającego z producentem systemu lub sprzętu, oprogramowanie powinno posiadać certyfikat autentyczności lub unikalny kod aktywacyjny, posiadać obsługę usługi Active Directory zamawiający nie dopuszcza w systemie możliwości instalacji dodatkowych narzędzie emulujących działanie systemów. System operacyjny musi być dostarczony z licencją nie ograniczoną czasowo.</w:t>
            </w:r>
          </w:p>
          <w:p w14:paraId="3A1EBB58" w14:textId="77777777" w:rsidR="00B1402F" w:rsidRDefault="00B1402F" w:rsidP="00186918">
            <w:pPr>
              <w:spacing w:after="0" w:line="259" w:lineRule="auto"/>
              <w:ind w:left="581"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1402F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Nie dopuszcza się licencji typu refurbished.</w:t>
            </w:r>
          </w:p>
          <w:p w14:paraId="2A5DC806" w14:textId="77777777" w:rsidR="00B1402F" w:rsidRDefault="001A5F72" w:rsidP="00186918">
            <w:pPr>
              <w:pStyle w:val="Akapitzlist"/>
              <w:numPr>
                <w:ilvl w:val="0"/>
                <w:numId w:val="28"/>
              </w:numPr>
              <w:spacing w:after="0" w:line="259" w:lineRule="auto"/>
              <w:ind w:left="322"/>
              <w:jc w:val="left"/>
              <w:rPr>
                <w:rFonts w:ascii="Times New Roman" w:hAnsi="Times New Roman" w:cs="Times New Roman"/>
                <w:sz w:val="24"/>
                <w:szCs w:val="24"/>
                <w:u w:val="single"/>
                <w:lang w:val="pl-PL"/>
              </w:rPr>
            </w:pPr>
            <w:r w:rsidRPr="001A5F72">
              <w:rPr>
                <w:rFonts w:ascii="Times New Roman" w:hAnsi="Times New Roman" w:cs="Times New Roman"/>
                <w:sz w:val="24"/>
                <w:szCs w:val="24"/>
                <w:u w:val="single"/>
                <w:lang w:val="pl-PL"/>
              </w:rPr>
              <w:t xml:space="preserve">Pakiet biurowy: </w:t>
            </w:r>
          </w:p>
          <w:p w14:paraId="07E99A09" w14:textId="77777777" w:rsidR="001A5F72" w:rsidRPr="001A5F72" w:rsidRDefault="001A5F72" w:rsidP="00186918">
            <w:pPr>
              <w:shd w:val="clear" w:color="auto" w:fill="FFFFFF"/>
              <w:suppressAutoHyphens/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kern w:val="2"/>
                <w:sz w:val="24"/>
                <w:szCs w:val="24"/>
                <w:lang w:val="pl-PL" w:eastAsia="pl-PL"/>
                <w14:ligatures w14:val="standardContextual"/>
              </w:rPr>
            </w:pPr>
            <w:r w:rsidRPr="001A5F72">
              <w:rPr>
                <w:rFonts w:ascii="Times New Roman" w:eastAsia="Times New Roman" w:hAnsi="Times New Roman" w:cs="Times New Roman"/>
                <w:color w:val="auto"/>
                <w:kern w:val="2"/>
                <w:sz w:val="24"/>
                <w:szCs w:val="24"/>
                <w:lang w:val="pl-PL" w:eastAsia="pl-PL"/>
                <w14:ligatures w14:val="standardContextual"/>
              </w:rPr>
              <w:t>Microsoft Office Home &amp; Business 2024 lub równoważny Pakiet biurowy, który powinien zawierać:</w:t>
            </w:r>
          </w:p>
          <w:p w14:paraId="27C6FE5F" w14:textId="0FE16D88" w:rsidR="001A5F72" w:rsidRPr="001A5F72" w:rsidRDefault="001A5F72" w:rsidP="00186918">
            <w:pPr>
              <w:numPr>
                <w:ilvl w:val="0"/>
                <w:numId w:val="36"/>
              </w:numPr>
              <w:shd w:val="clear" w:color="auto" w:fill="FFFFFF"/>
              <w:suppressAutoHyphens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color w:val="auto"/>
                <w:kern w:val="2"/>
                <w:sz w:val="24"/>
                <w:szCs w:val="24"/>
                <w:lang w:val="pl-PL" w:eastAsia="en-US"/>
                <w14:ligatures w14:val="standardContextual"/>
              </w:rPr>
            </w:pPr>
            <w:r w:rsidRPr="001A5F72">
              <w:rPr>
                <w:rFonts w:ascii="Times New Roman" w:hAnsi="Times New Roman" w:cs="Times New Roman"/>
                <w:color w:val="auto"/>
                <w:kern w:val="2"/>
                <w:sz w:val="24"/>
                <w:szCs w:val="24"/>
                <w:lang w:val="pl-PL" w:eastAsia="en-US"/>
                <w14:ligatures w14:val="standardContextual"/>
              </w:rPr>
              <w:t>edytor tekstu</w:t>
            </w:r>
          </w:p>
          <w:p w14:paraId="181957B5" w14:textId="5B685010" w:rsidR="001A5F72" w:rsidRPr="001A5F72" w:rsidRDefault="001A5F72" w:rsidP="00186918">
            <w:pPr>
              <w:numPr>
                <w:ilvl w:val="0"/>
                <w:numId w:val="36"/>
              </w:numPr>
              <w:shd w:val="clear" w:color="auto" w:fill="FFFFFF"/>
              <w:suppressAutoHyphens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color w:val="auto"/>
                <w:kern w:val="2"/>
                <w:sz w:val="24"/>
                <w:szCs w:val="24"/>
                <w:lang w:val="pl-PL" w:eastAsia="en-US"/>
                <w14:ligatures w14:val="standardContextual"/>
              </w:rPr>
            </w:pPr>
            <w:r w:rsidRPr="001A5F72">
              <w:rPr>
                <w:rFonts w:ascii="Times New Roman" w:hAnsi="Times New Roman" w:cs="Times New Roman"/>
                <w:color w:val="auto"/>
                <w:kern w:val="2"/>
                <w:sz w:val="24"/>
                <w:szCs w:val="24"/>
                <w:lang w:val="pl-PL" w:eastAsia="en-US"/>
                <w14:ligatures w14:val="standardContextual"/>
              </w:rPr>
              <w:t>arkusz kalkulacyjny</w:t>
            </w:r>
          </w:p>
          <w:p w14:paraId="1F468263" w14:textId="4288E319" w:rsidR="001A5F72" w:rsidRPr="001A5F72" w:rsidRDefault="001A5F72" w:rsidP="00186918">
            <w:pPr>
              <w:numPr>
                <w:ilvl w:val="0"/>
                <w:numId w:val="36"/>
              </w:numPr>
              <w:shd w:val="clear" w:color="auto" w:fill="FFFFFF"/>
              <w:suppressAutoHyphens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color w:val="auto"/>
                <w:kern w:val="2"/>
                <w:sz w:val="24"/>
                <w:szCs w:val="24"/>
                <w:lang w:val="pl-PL" w:eastAsia="en-US"/>
                <w14:ligatures w14:val="standardContextual"/>
              </w:rPr>
            </w:pPr>
            <w:r w:rsidRPr="001A5F72">
              <w:rPr>
                <w:rFonts w:ascii="Times New Roman" w:hAnsi="Times New Roman" w:cs="Times New Roman"/>
                <w:color w:val="auto"/>
                <w:kern w:val="2"/>
                <w:sz w:val="24"/>
                <w:szCs w:val="24"/>
                <w:lang w:val="pl-PL" w:eastAsia="en-US"/>
                <w14:ligatures w14:val="standardContextual"/>
              </w:rPr>
              <w:t>program do tworzenia prezentacji</w:t>
            </w:r>
          </w:p>
          <w:p w14:paraId="6F04DC50" w14:textId="187D097B" w:rsidR="001A5F72" w:rsidRPr="001A5F72" w:rsidRDefault="001A5F72" w:rsidP="00186918">
            <w:pPr>
              <w:numPr>
                <w:ilvl w:val="0"/>
                <w:numId w:val="36"/>
              </w:numPr>
              <w:shd w:val="clear" w:color="auto" w:fill="FFFFFF"/>
              <w:suppressAutoHyphens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color w:val="auto"/>
                <w:kern w:val="2"/>
                <w:sz w:val="24"/>
                <w:szCs w:val="24"/>
                <w:lang w:val="pl-PL" w:eastAsia="en-US"/>
                <w14:ligatures w14:val="standardContextual"/>
              </w:rPr>
            </w:pPr>
            <w:r w:rsidRPr="001A5F72">
              <w:rPr>
                <w:rFonts w:ascii="Times New Roman" w:hAnsi="Times New Roman" w:cs="Times New Roman"/>
                <w:color w:val="auto"/>
                <w:kern w:val="2"/>
                <w:sz w:val="24"/>
                <w:szCs w:val="24"/>
                <w:lang w:val="pl-PL" w:eastAsia="en-US"/>
                <w14:ligatures w14:val="standardContextual"/>
              </w:rPr>
              <w:t>program do obsługi poczty elektronicznej oraz kalendarza  charakteryzujący się następującymi cechami:</w:t>
            </w:r>
          </w:p>
          <w:p w14:paraId="2884ECCA" w14:textId="77777777" w:rsidR="001A5F72" w:rsidRPr="001A5F72" w:rsidRDefault="001A5F72" w:rsidP="00186918">
            <w:pPr>
              <w:shd w:val="clear" w:color="auto" w:fill="FFFFFF"/>
              <w:suppressAutoHyphens/>
              <w:spacing w:after="0" w:line="240" w:lineRule="auto"/>
              <w:ind w:left="0" w:firstLine="0"/>
              <w:jc w:val="left"/>
              <w:rPr>
                <w:rFonts w:ascii="Times New Roman" w:eastAsia="Times New Roman" w:hAnsi="Times New Roman" w:cs="Times New Roman"/>
                <w:color w:val="auto"/>
                <w:kern w:val="2"/>
                <w:sz w:val="24"/>
                <w:szCs w:val="24"/>
                <w:lang w:val="pl-PL" w:eastAsia="pl-PL"/>
                <w14:ligatures w14:val="standardContextual"/>
              </w:rPr>
            </w:pPr>
            <w:r w:rsidRPr="001A5F72">
              <w:rPr>
                <w:rFonts w:ascii="Times New Roman" w:eastAsia="Times New Roman" w:hAnsi="Times New Roman" w:cs="Times New Roman"/>
                <w:color w:val="auto"/>
                <w:kern w:val="2"/>
                <w:sz w:val="24"/>
                <w:szCs w:val="24"/>
                <w:lang w:val="pl-PL" w:eastAsia="pl-PL"/>
                <w14:ligatures w14:val="standardContextual"/>
              </w:rPr>
              <w:t>Poza tym powinien spełniać następujące wymagania poprzez wbudowane mechanizmy, bez użycia dodatkowych aplikacji:</w:t>
            </w:r>
          </w:p>
          <w:p w14:paraId="0E7CC173" w14:textId="5633B693" w:rsidR="001A5F72" w:rsidRPr="001A5F72" w:rsidRDefault="001A5F72" w:rsidP="00186918">
            <w:pPr>
              <w:numPr>
                <w:ilvl w:val="0"/>
                <w:numId w:val="37"/>
              </w:numPr>
              <w:shd w:val="clear" w:color="auto" w:fill="FFFFFF"/>
              <w:suppressAutoHyphens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color w:val="auto"/>
                <w:kern w:val="2"/>
                <w:sz w:val="24"/>
                <w:szCs w:val="24"/>
                <w:lang w:val="pl-PL" w:eastAsia="en-US"/>
                <w14:ligatures w14:val="standardContextual"/>
              </w:rPr>
            </w:pPr>
            <w:r w:rsidRPr="001A5F72">
              <w:rPr>
                <w:rFonts w:ascii="Times New Roman" w:hAnsi="Times New Roman" w:cs="Times New Roman"/>
                <w:color w:val="auto"/>
                <w:kern w:val="2"/>
                <w:sz w:val="24"/>
                <w:szCs w:val="24"/>
                <w:lang w:val="pl-PL" w:eastAsia="en-US"/>
                <w14:ligatures w14:val="standardContextual"/>
              </w:rPr>
              <w:t>Możliwość automatycznej instalacji komponentów (przy użyciu instalatora systemowego).</w:t>
            </w:r>
          </w:p>
          <w:p w14:paraId="631617DD" w14:textId="18EFF9C6" w:rsidR="001A5F72" w:rsidRPr="001A5F72" w:rsidRDefault="001A5F72" w:rsidP="00186918">
            <w:pPr>
              <w:numPr>
                <w:ilvl w:val="0"/>
                <w:numId w:val="37"/>
              </w:numPr>
              <w:shd w:val="clear" w:color="auto" w:fill="FFFFFF"/>
              <w:suppressAutoHyphens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color w:val="auto"/>
                <w:kern w:val="2"/>
                <w:sz w:val="24"/>
                <w:szCs w:val="24"/>
                <w:lang w:val="pl-PL" w:eastAsia="en-US"/>
                <w14:ligatures w14:val="standardContextual"/>
              </w:rPr>
            </w:pPr>
            <w:r w:rsidRPr="001A5F72">
              <w:rPr>
                <w:rFonts w:ascii="Times New Roman" w:hAnsi="Times New Roman" w:cs="Times New Roman"/>
                <w:color w:val="auto"/>
                <w:kern w:val="2"/>
                <w:sz w:val="24"/>
                <w:szCs w:val="24"/>
                <w:lang w:val="pl-PL" w:eastAsia="en-US"/>
                <w14:ligatures w14:val="standardContextual"/>
              </w:rPr>
              <w:t>Możliwość zdalnej instalacji komponentów.</w:t>
            </w:r>
          </w:p>
          <w:p w14:paraId="619E773D" w14:textId="494DE8A3" w:rsidR="001A5F72" w:rsidRPr="001A5F72" w:rsidRDefault="001A5F72" w:rsidP="00186918">
            <w:pPr>
              <w:numPr>
                <w:ilvl w:val="0"/>
                <w:numId w:val="37"/>
              </w:numPr>
              <w:shd w:val="clear" w:color="auto" w:fill="FFFFFF"/>
              <w:suppressAutoHyphens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color w:val="auto"/>
                <w:kern w:val="2"/>
                <w:sz w:val="24"/>
                <w:szCs w:val="24"/>
                <w:lang w:val="pl-PL" w:eastAsia="en-US"/>
                <w14:ligatures w14:val="standardContextual"/>
              </w:rPr>
            </w:pPr>
            <w:r w:rsidRPr="001A5F72">
              <w:rPr>
                <w:rFonts w:ascii="Times New Roman" w:hAnsi="Times New Roman" w:cs="Times New Roman"/>
                <w:color w:val="auto"/>
                <w:kern w:val="2"/>
                <w:sz w:val="24"/>
                <w:szCs w:val="24"/>
                <w:lang w:val="pl-PL" w:eastAsia="en-US"/>
                <w14:ligatures w14:val="standardContextual"/>
              </w:rPr>
              <w:t>Możliwość instalacji wszystkich składników pakietu na komputerze (wykluczenie produktów działających w chmurze).</w:t>
            </w:r>
          </w:p>
          <w:p w14:paraId="175145F7" w14:textId="4CE28889" w:rsidR="001A5F72" w:rsidRPr="001A5F72" w:rsidRDefault="001A5F72" w:rsidP="00186918">
            <w:pPr>
              <w:numPr>
                <w:ilvl w:val="0"/>
                <w:numId w:val="37"/>
              </w:numPr>
              <w:shd w:val="clear" w:color="auto" w:fill="FFFFFF"/>
              <w:suppressAutoHyphens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color w:val="auto"/>
                <w:kern w:val="2"/>
                <w:sz w:val="24"/>
                <w:szCs w:val="24"/>
                <w:lang w:val="pl-PL" w:eastAsia="en-US"/>
                <w14:ligatures w14:val="standardContextual"/>
              </w:rPr>
            </w:pPr>
            <w:r w:rsidRPr="001A5F72">
              <w:rPr>
                <w:rFonts w:ascii="Times New Roman" w:hAnsi="Times New Roman" w:cs="Times New Roman"/>
                <w:color w:val="auto"/>
                <w:kern w:val="2"/>
                <w:sz w:val="24"/>
                <w:szCs w:val="24"/>
                <w:lang w:val="pl-PL" w:eastAsia="en-US"/>
                <w14:ligatures w14:val="standardContextual"/>
              </w:rPr>
              <w:lastRenderedPageBreak/>
              <w:t>Całkowicie zlokalizowany w języku polskim system komunikatów i podręcznej pomocy technicznej w pakiecie</w:t>
            </w:r>
          </w:p>
          <w:p w14:paraId="1FC93A59" w14:textId="16A1A756" w:rsidR="001A5F72" w:rsidRPr="001A5F72" w:rsidRDefault="001A5F72" w:rsidP="00186918">
            <w:pPr>
              <w:shd w:val="clear" w:color="auto" w:fill="FFFFFF"/>
              <w:suppressAutoHyphens/>
              <w:spacing w:after="0" w:line="240" w:lineRule="auto"/>
              <w:ind w:left="0" w:firstLine="0"/>
              <w:contextualSpacing/>
              <w:jc w:val="left"/>
              <w:rPr>
                <w:rFonts w:ascii="Times New Roman" w:hAnsi="Times New Roman" w:cs="Times New Roman"/>
                <w:color w:val="auto"/>
                <w:kern w:val="2"/>
                <w:sz w:val="24"/>
                <w:szCs w:val="24"/>
                <w:lang w:val="pl-PL" w:eastAsia="en-US"/>
                <w14:ligatures w14:val="standardContextual"/>
              </w:rPr>
            </w:pPr>
            <w:r w:rsidRPr="001A5F72">
              <w:rPr>
                <w:rFonts w:ascii="Times New Roman" w:hAnsi="Times New Roman" w:cs="Times New Roman"/>
                <w:color w:val="auto"/>
                <w:kern w:val="2"/>
                <w:sz w:val="24"/>
                <w:szCs w:val="24"/>
                <w:lang w:val="pl-PL" w:eastAsia="en-US"/>
                <w14:ligatures w14:val="standardContextual"/>
              </w:rPr>
              <w:t>- Możliwość prowadzenia dyskusji i subskrypcji dokumentów w sieci z automatycznym powiadomieniem o zmianach w dokumentach.</w:t>
            </w:r>
          </w:p>
          <w:p w14:paraId="05D025B4" w14:textId="0FE1BA6A" w:rsidR="001A5F72" w:rsidRPr="001A5F72" w:rsidRDefault="001A5F72" w:rsidP="00186918">
            <w:pPr>
              <w:shd w:val="clear" w:color="auto" w:fill="FFFFFF"/>
              <w:suppressAutoHyphens/>
              <w:spacing w:after="0" w:line="240" w:lineRule="auto"/>
              <w:ind w:left="0" w:firstLine="0"/>
              <w:contextualSpacing/>
              <w:jc w:val="left"/>
              <w:rPr>
                <w:rFonts w:ascii="Times New Roman" w:hAnsi="Times New Roman" w:cs="Times New Roman"/>
                <w:color w:val="auto"/>
                <w:kern w:val="2"/>
                <w:sz w:val="24"/>
                <w:szCs w:val="24"/>
                <w:lang w:val="pl-PL" w:eastAsia="en-US"/>
                <w14:ligatures w14:val="standardContextual"/>
              </w:rPr>
            </w:pPr>
            <w:r w:rsidRPr="001A5F72">
              <w:rPr>
                <w:rFonts w:ascii="Times New Roman" w:hAnsi="Times New Roman" w:cs="Times New Roman"/>
                <w:color w:val="auto"/>
                <w:kern w:val="2"/>
                <w:sz w:val="24"/>
                <w:szCs w:val="24"/>
                <w:lang w:val="pl-PL" w:eastAsia="en-US"/>
                <w14:ligatures w14:val="standardContextual"/>
              </w:rPr>
              <w:t>- Możliwość automatycznego odzyskiwania dokumentów i arkuszy kalkulacyjnych w wypadku odcięcia dopływu prądu.</w:t>
            </w:r>
          </w:p>
          <w:p w14:paraId="1D4314CD" w14:textId="77777777" w:rsidR="001A5F72" w:rsidRPr="001A5F72" w:rsidRDefault="001A5F72" w:rsidP="00186918">
            <w:pPr>
              <w:shd w:val="clear" w:color="auto" w:fill="FFFFFF"/>
              <w:suppressAutoHyphens/>
              <w:spacing w:after="0" w:line="240" w:lineRule="auto"/>
              <w:ind w:left="0" w:firstLine="0"/>
              <w:contextualSpacing/>
              <w:jc w:val="left"/>
              <w:rPr>
                <w:rFonts w:ascii="Times New Roman" w:hAnsi="Times New Roman" w:cs="Times New Roman"/>
                <w:color w:val="auto"/>
                <w:kern w:val="2"/>
                <w:sz w:val="24"/>
                <w:szCs w:val="24"/>
                <w:lang w:val="pl-PL" w:eastAsia="en-US"/>
                <w14:ligatures w14:val="standardContextual"/>
              </w:rPr>
            </w:pPr>
            <w:r w:rsidRPr="001A5F72">
              <w:rPr>
                <w:rFonts w:ascii="Times New Roman" w:hAnsi="Times New Roman" w:cs="Times New Roman"/>
                <w:color w:val="auto"/>
                <w:kern w:val="2"/>
                <w:lang w:val="pl-PL" w:eastAsia="en-US"/>
                <w14:ligatures w14:val="standardContextual"/>
              </w:rPr>
              <w:t xml:space="preserve">Wszystkie komponenty oferowanego pakietu biurowego muszą być </w:t>
            </w:r>
            <w:r w:rsidRPr="001A5F72">
              <w:rPr>
                <w:rFonts w:ascii="Times New Roman" w:hAnsi="Times New Roman" w:cs="Times New Roman"/>
                <w:color w:val="auto"/>
                <w:kern w:val="2"/>
                <w:sz w:val="24"/>
                <w:szCs w:val="24"/>
                <w:lang w:val="pl-PL" w:eastAsia="en-US"/>
                <w14:ligatures w14:val="standardContextual"/>
              </w:rPr>
              <w:t>integralną częścią tego samego pakietu, współpracować ze sobą (osadzanie i wymiana danych), posiadać jednolity interfejs oraz ten sam jednolity sposób obsługi;</w:t>
            </w:r>
          </w:p>
          <w:p w14:paraId="3181CEF8" w14:textId="77777777" w:rsidR="001A5F72" w:rsidRPr="001A5F72" w:rsidRDefault="001A5F72" w:rsidP="00186918">
            <w:pPr>
              <w:shd w:val="clear" w:color="auto" w:fill="FFFFFF"/>
              <w:suppressAutoHyphens/>
              <w:spacing w:after="0" w:line="240" w:lineRule="auto"/>
              <w:ind w:left="0" w:firstLine="0"/>
              <w:contextualSpacing/>
              <w:jc w:val="left"/>
              <w:rPr>
                <w:rFonts w:ascii="Times New Roman" w:hAnsi="Times New Roman" w:cs="Times New Roman"/>
                <w:color w:val="auto"/>
                <w:kern w:val="2"/>
                <w:sz w:val="24"/>
                <w:szCs w:val="24"/>
                <w:lang w:val="pl-PL" w:eastAsia="en-US"/>
                <w14:ligatures w14:val="standardContextual"/>
              </w:rPr>
            </w:pPr>
            <w:r w:rsidRPr="001A5F72">
              <w:rPr>
                <w:rFonts w:ascii="Times New Roman" w:hAnsi="Times New Roman" w:cs="Times New Roman"/>
                <w:color w:val="auto"/>
                <w:kern w:val="2"/>
                <w:sz w:val="24"/>
                <w:szCs w:val="24"/>
                <w:lang w:val="pl-PL" w:eastAsia="en-US"/>
                <w14:ligatures w14:val="standardContextual"/>
              </w:rPr>
              <w:t>Dostępna pełna polska wersja językowa interfejsu użytkownika, systemu komunikatów i podręcznej kontekstowej pomocy technicznej</w:t>
            </w:r>
          </w:p>
          <w:p w14:paraId="5BEDD968" w14:textId="77777777" w:rsidR="001A5F72" w:rsidRPr="001A5F72" w:rsidRDefault="001A5F72" w:rsidP="00186918">
            <w:pPr>
              <w:shd w:val="clear" w:color="auto" w:fill="FFFFFF"/>
              <w:suppressAutoHyphens/>
              <w:spacing w:after="0" w:line="240" w:lineRule="auto"/>
              <w:ind w:left="0" w:firstLine="0"/>
              <w:contextualSpacing/>
              <w:jc w:val="left"/>
              <w:rPr>
                <w:rFonts w:ascii="Times New Roman" w:hAnsi="Times New Roman" w:cs="Times New Roman"/>
                <w:color w:val="auto"/>
                <w:kern w:val="2"/>
                <w:sz w:val="24"/>
                <w:szCs w:val="24"/>
                <w:lang w:val="pl-PL" w:eastAsia="en-US"/>
                <w14:ligatures w14:val="standardContextual"/>
              </w:rPr>
            </w:pPr>
            <w:r w:rsidRPr="001A5F72">
              <w:rPr>
                <w:rFonts w:ascii="Times New Roman" w:hAnsi="Times New Roman" w:cs="Times New Roman"/>
                <w:color w:val="auto"/>
                <w:kern w:val="2"/>
                <w:sz w:val="24"/>
                <w:szCs w:val="24"/>
                <w:lang w:val="pl-PL" w:eastAsia="en-US"/>
                <w14:ligatures w14:val="standardContextual"/>
              </w:rPr>
              <w:t>Prawidłowe odczytywanie i zapisywanie danych w dokumentach w formatach: doc, docx, xls, xlsx, ppt, pptx, pps, ppsx, w tym obsługa formatowania bez utraty parametrów i cech użytkowych (zachowane wszelkie formatowanie, umiejscowienie tekstów, liczb, obrazków, wykresów, odstępy między tymi obiektami i kolorów) Dokumenty muszą być tworzone zgodnie z zdefiniowanym układem informacji w postaci XML zgodnie z Tabelą B1 załącznika 2 Rozporządzenia w sprawie minimalnych wymagań dla systemów teleinformatycznych (Dz.U.2017 poz.2247), umożliwia wykorzystanie schematów XML.</w:t>
            </w:r>
          </w:p>
          <w:p w14:paraId="4EBA5867" w14:textId="77777777" w:rsidR="001A5F72" w:rsidRPr="001A5F72" w:rsidRDefault="001A5F72" w:rsidP="00186918">
            <w:pPr>
              <w:shd w:val="clear" w:color="auto" w:fill="FFFFFF"/>
              <w:suppressAutoHyphens/>
              <w:spacing w:after="0" w:line="240" w:lineRule="auto"/>
              <w:ind w:left="0" w:firstLine="0"/>
              <w:contextualSpacing/>
              <w:jc w:val="left"/>
              <w:rPr>
                <w:rFonts w:ascii="Times New Roman" w:hAnsi="Times New Roman" w:cs="Times New Roman"/>
                <w:color w:val="auto"/>
                <w:kern w:val="2"/>
                <w:sz w:val="24"/>
                <w:szCs w:val="24"/>
                <w:lang w:val="pl-PL" w:eastAsia="en-US"/>
                <w14:ligatures w14:val="standardContextual"/>
              </w:rPr>
            </w:pPr>
            <w:r w:rsidRPr="001A5F72">
              <w:rPr>
                <w:rFonts w:ascii="Times New Roman" w:hAnsi="Times New Roman" w:cs="Times New Roman"/>
                <w:color w:val="auto"/>
                <w:kern w:val="2"/>
                <w:sz w:val="24"/>
                <w:szCs w:val="24"/>
                <w:lang w:val="pl-PL" w:eastAsia="en-US"/>
                <w14:ligatures w14:val="standardContextual"/>
              </w:rPr>
              <w:t>Wykonywanie i edycja makr oraz kodu zapisanego w języku Visual Basic w plikach xls, xlsx oraz formuł bez utraty danych oraz bez konieczności przerabiania dokumentów;</w:t>
            </w:r>
          </w:p>
          <w:p w14:paraId="5DDE374A" w14:textId="77777777" w:rsidR="001A5F72" w:rsidRPr="001A5F72" w:rsidRDefault="001A5F72" w:rsidP="00186918">
            <w:pPr>
              <w:shd w:val="clear" w:color="auto" w:fill="FFFFFF"/>
              <w:suppressAutoHyphens/>
              <w:spacing w:after="0" w:line="240" w:lineRule="auto"/>
              <w:ind w:left="0" w:firstLine="0"/>
              <w:contextualSpacing/>
              <w:jc w:val="left"/>
              <w:rPr>
                <w:rFonts w:ascii="Times New Roman" w:hAnsi="Times New Roman" w:cs="Times New Roman"/>
                <w:color w:val="auto"/>
                <w:kern w:val="2"/>
                <w:sz w:val="24"/>
                <w:szCs w:val="24"/>
                <w:lang w:val="pl-PL" w:eastAsia="en-US"/>
                <w14:ligatures w14:val="standardContextual"/>
              </w:rPr>
            </w:pPr>
            <w:r w:rsidRPr="001A5F72">
              <w:rPr>
                <w:rFonts w:ascii="Times New Roman" w:hAnsi="Times New Roman" w:cs="Times New Roman"/>
                <w:color w:val="auto"/>
                <w:kern w:val="2"/>
                <w:sz w:val="24"/>
                <w:szCs w:val="24"/>
                <w:lang w:val="pl-PL" w:eastAsia="en-US"/>
                <w14:ligatures w14:val="standardContextual"/>
              </w:rPr>
              <w:t>Możliwość zapisywania wytworzonych dokumentów bezpośrednio w formacie PDF</w:t>
            </w:r>
          </w:p>
          <w:p w14:paraId="30FC03DA" w14:textId="77777777" w:rsidR="001A5F72" w:rsidRPr="001A5F72" w:rsidRDefault="001A5F72" w:rsidP="00186918">
            <w:pPr>
              <w:shd w:val="clear" w:color="auto" w:fill="FFFFFF"/>
              <w:suppressAutoHyphens/>
              <w:spacing w:after="0" w:line="240" w:lineRule="auto"/>
              <w:ind w:left="0" w:firstLine="0"/>
              <w:contextualSpacing/>
              <w:jc w:val="left"/>
              <w:rPr>
                <w:rFonts w:ascii="Times New Roman" w:hAnsi="Times New Roman" w:cs="Times New Roman"/>
                <w:color w:val="auto"/>
                <w:kern w:val="2"/>
                <w:sz w:val="24"/>
                <w:szCs w:val="24"/>
                <w:lang w:val="pl-PL" w:eastAsia="en-US"/>
                <w14:ligatures w14:val="standardContextual"/>
              </w:rPr>
            </w:pPr>
            <w:r w:rsidRPr="001A5F72">
              <w:rPr>
                <w:rFonts w:ascii="Times New Roman" w:hAnsi="Times New Roman" w:cs="Times New Roman"/>
                <w:color w:val="auto"/>
                <w:kern w:val="2"/>
                <w:sz w:val="24"/>
                <w:szCs w:val="24"/>
                <w:lang w:val="pl-PL" w:eastAsia="en-US"/>
                <w14:ligatures w14:val="standardContextual"/>
              </w:rPr>
              <w:t>Możliwość nadawania uprawnień do modyfikacji i formatowania dokumentów lub ich elementów</w:t>
            </w:r>
          </w:p>
          <w:p w14:paraId="4F2C803C" w14:textId="77777777" w:rsidR="001A5F72" w:rsidRPr="001A5F72" w:rsidRDefault="001A5F72" w:rsidP="00186918">
            <w:pPr>
              <w:shd w:val="clear" w:color="auto" w:fill="FFFFFF"/>
              <w:suppressAutoHyphens/>
              <w:spacing w:after="0" w:line="240" w:lineRule="auto"/>
              <w:ind w:left="0" w:firstLine="0"/>
              <w:contextualSpacing/>
              <w:jc w:val="left"/>
              <w:rPr>
                <w:rFonts w:ascii="Times New Roman" w:hAnsi="Times New Roman" w:cs="Times New Roman"/>
                <w:color w:val="auto"/>
                <w:kern w:val="2"/>
                <w:sz w:val="24"/>
                <w:szCs w:val="24"/>
                <w:lang w:val="pl-PL" w:eastAsia="en-US"/>
                <w14:ligatures w14:val="standardContextual"/>
              </w:rPr>
            </w:pPr>
            <w:r w:rsidRPr="001A5F72">
              <w:rPr>
                <w:rFonts w:ascii="Times New Roman" w:hAnsi="Times New Roman" w:cs="Times New Roman"/>
                <w:color w:val="auto"/>
                <w:kern w:val="2"/>
                <w:sz w:val="24"/>
                <w:szCs w:val="24"/>
                <w:lang w:val="pl-PL" w:eastAsia="en-US"/>
                <w14:ligatures w14:val="standardContextual"/>
              </w:rPr>
              <w:t xml:space="preserve">Licencja bezterminowa. </w:t>
            </w:r>
          </w:p>
          <w:p w14:paraId="794066EB" w14:textId="77777777" w:rsidR="001A5F72" w:rsidRPr="001A5F72" w:rsidRDefault="001A5F72" w:rsidP="00186918">
            <w:pPr>
              <w:shd w:val="clear" w:color="auto" w:fill="FFFFFF"/>
              <w:suppressAutoHyphens/>
              <w:spacing w:after="0" w:line="240" w:lineRule="auto"/>
              <w:ind w:left="0" w:firstLine="0"/>
              <w:contextualSpacing/>
              <w:jc w:val="left"/>
              <w:rPr>
                <w:rFonts w:ascii="Times New Roman" w:hAnsi="Times New Roman" w:cs="Times New Roman"/>
                <w:color w:val="auto"/>
                <w:kern w:val="2"/>
                <w:sz w:val="24"/>
                <w:szCs w:val="24"/>
                <w:lang w:val="pl-PL" w:eastAsia="en-US"/>
                <w14:ligatures w14:val="standardContextual"/>
              </w:rPr>
            </w:pPr>
            <w:r w:rsidRPr="001A5F72">
              <w:rPr>
                <w:rFonts w:ascii="Times New Roman" w:hAnsi="Times New Roman" w:cs="Times New Roman"/>
                <w:color w:val="auto"/>
                <w:kern w:val="2"/>
                <w:sz w:val="24"/>
                <w:szCs w:val="24"/>
                <w:lang w:val="pl-PL" w:eastAsia="en-US"/>
                <w14:ligatures w14:val="standardContextual"/>
              </w:rPr>
              <w:t>Oprogramowanie musi być nowe, nieużywane</w:t>
            </w:r>
          </w:p>
          <w:p w14:paraId="36B93F81" w14:textId="77777777" w:rsidR="001A5F72" w:rsidRPr="001A5F72" w:rsidRDefault="001A5F72" w:rsidP="00186918">
            <w:pPr>
              <w:shd w:val="clear" w:color="auto" w:fill="FFFFFF"/>
              <w:suppressAutoHyphens/>
              <w:spacing w:after="0" w:line="240" w:lineRule="auto"/>
              <w:ind w:left="0" w:firstLine="0"/>
              <w:contextualSpacing/>
              <w:jc w:val="left"/>
              <w:rPr>
                <w:rFonts w:ascii="Times New Roman" w:hAnsi="Times New Roman" w:cs="Times New Roman"/>
                <w:color w:val="auto"/>
                <w:kern w:val="2"/>
                <w:sz w:val="24"/>
                <w:szCs w:val="24"/>
                <w:lang w:val="pl-PL" w:eastAsia="en-US"/>
                <w14:ligatures w14:val="standardContextual"/>
              </w:rPr>
            </w:pPr>
            <w:r w:rsidRPr="001A5F72">
              <w:rPr>
                <w:rFonts w:ascii="Times New Roman" w:hAnsi="Times New Roman" w:cs="Times New Roman"/>
                <w:color w:val="auto"/>
                <w:kern w:val="2"/>
                <w:sz w:val="24"/>
                <w:szCs w:val="24"/>
                <w:lang w:val="pl-PL" w:eastAsia="en-US"/>
                <w14:ligatures w14:val="standardContextual"/>
              </w:rPr>
              <w:t>Zamawiający nie dopuszcza licencji pochodzących z rynku wtórnego.</w:t>
            </w:r>
          </w:p>
          <w:p w14:paraId="1D054007" w14:textId="7BC614B2" w:rsidR="001A5F72" w:rsidRPr="001A5F72" w:rsidRDefault="001A5F72" w:rsidP="00186918">
            <w:pPr>
              <w:shd w:val="clear" w:color="auto" w:fill="FFFFFF"/>
              <w:suppressAutoHyphens/>
              <w:spacing w:after="0" w:line="240" w:lineRule="auto"/>
              <w:ind w:left="0" w:firstLine="0"/>
              <w:contextualSpacing/>
              <w:jc w:val="left"/>
              <w:rPr>
                <w:rFonts w:ascii="Times New Roman" w:hAnsi="Times New Roman" w:cs="Times New Roman"/>
                <w:color w:val="auto"/>
                <w:kern w:val="2"/>
                <w:sz w:val="24"/>
                <w:szCs w:val="24"/>
                <w:lang w:val="pl-PL" w:eastAsia="en-US"/>
                <w14:ligatures w14:val="standardContextual"/>
              </w:rPr>
            </w:pPr>
            <w:r w:rsidRPr="001A5F72">
              <w:rPr>
                <w:rFonts w:ascii="Times New Roman" w:hAnsi="Times New Roman" w:cs="Times New Roman"/>
                <w:color w:val="auto"/>
                <w:kern w:val="2"/>
                <w:sz w:val="24"/>
                <w:szCs w:val="24"/>
                <w:lang w:val="pl-PL" w:eastAsia="en-US"/>
                <w14:ligatures w14:val="standardContextual"/>
              </w:rPr>
              <w:t>W przypadku zaoferowania przez Wykonawcę rozwiązania równoważnego, Wykonawca jest zobowiązany do pokrycia wszelkich możliwych kosztów, wymaganych w czasie wdrożenia oferowanego rozwiązania, serwisu gwarancyjnego oraz kosztów certyfikowanych szkoleń dla użytkowników oferowanego rozwiązania</w:t>
            </w:r>
          </w:p>
          <w:p w14:paraId="5DCE9373" w14:textId="3696F674" w:rsidR="001A5F72" w:rsidRPr="001A5F72" w:rsidRDefault="001A5F72" w:rsidP="00186918">
            <w:pPr>
              <w:pStyle w:val="Akapitzlist"/>
              <w:numPr>
                <w:ilvl w:val="0"/>
                <w:numId w:val="28"/>
              </w:numPr>
              <w:spacing w:after="0" w:line="259" w:lineRule="auto"/>
              <w:ind w:left="322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A5F72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Torba na laptopa dostosowaną do wymiarów oferowanego laptopa, posiadającą przegródkę na laptop posiadającą dodatkowe zabezpieczenie laptopa na pasek na rzep (przegródka zamykana na zamek) oraz przegródkę na osprzęt i inne akcesoria. Torba na pasku z regulacją długości, posiada podwójne uchwyty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oraz z</w:t>
            </w:r>
            <w:r w:rsidRPr="001A5F72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ewnętrzny napęd CD/DVD ze złączem USB.</w:t>
            </w:r>
          </w:p>
        </w:tc>
      </w:tr>
      <w:tr w:rsidR="00186918" w14:paraId="691BD060" w14:textId="77777777" w:rsidTr="00EC6F83">
        <w:tc>
          <w:tcPr>
            <w:tcW w:w="686" w:type="dxa"/>
          </w:tcPr>
          <w:p w14:paraId="53DDFBB5" w14:textId="7656140D" w:rsidR="00806ED8" w:rsidRDefault="001A5F72" w:rsidP="00283904">
            <w:pPr>
              <w:spacing w:after="0" w:line="259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lastRenderedPageBreak/>
              <w:t>3.</w:t>
            </w:r>
          </w:p>
        </w:tc>
        <w:tc>
          <w:tcPr>
            <w:tcW w:w="2029" w:type="dxa"/>
          </w:tcPr>
          <w:p w14:paraId="060E3722" w14:textId="1B5825EB" w:rsidR="00806ED8" w:rsidRDefault="001A5F72" w:rsidP="00283904">
            <w:pPr>
              <w:spacing w:after="0" w:line="259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Mysz bezprzewodowa</w:t>
            </w:r>
          </w:p>
        </w:tc>
        <w:tc>
          <w:tcPr>
            <w:tcW w:w="1180" w:type="dxa"/>
          </w:tcPr>
          <w:p w14:paraId="6A65C7CD" w14:textId="6DFE36F1" w:rsidR="00806ED8" w:rsidRDefault="001A5F72" w:rsidP="00186918">
            <w:pPr>
              <w:spacing w:after="0" w:line="259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</w:t>
            </w:r>
          </w:p>
        </w:tc>
        <w:tc>
          <w:tcPr>
            <w:tcW w:w="6170" w:type="dxa"/>
          </w:tcPr>
          <w:p w14:paraId="5DAEE301" w14:textId="4B670EF0" w:rsidR="00806ED8" w:rsidRDefault="001A5F72" w:rsidP="00186918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A5F72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o czułości co najmniej 1600 dpi, posiadająca co najmniej 3 przyciski</w:t>
            </w:r>
          </w:p>
        </w:tc>
      </w:tr>
      <w:tr w:rsidR="00186918" w14:paraId="436FFC93" w14:textId="77777777" w:rsidTr="003363BA">
        <w:tc>
          <w:tcPr>
            <w:tcW w:w="686" w:type="dxa"/>
            <w:vAlign w:val="center"/>
          </w:tcPr>
          <w:p w14:paraId="6B15DD92" w14:textId="4F78F810" w:rsidR="00806ED8" w:rsidRPr="00186918" w:rsidRDefault="00806ED8" w:rsidP="003363BA">
            <w:pPr>
              <w:pStyle w:val="Akapitzlist"/>
              <w:numPr>
                <w:ilvl w:val="0"/>
                <w:numId w:val="26"/>
              </w:num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029" w:type="dxa"/>
          </w:tcPr>
          <w:p w14:paraId="40E21D0E" w14:textId="1FB36D88" w:rsidR="00806ED8" w:rsidRDefault="001A5F72" w:rsidP="00283904">
            <w:pPr>
              <w:spacing w:after="0" w:line="259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Urządzenie wielofunkcyjne</w:t>
            </w:r>
          </w:p>
        </w:tc>
        <w:tc>
          <w:tcPr>
            <w:tcW w:w="1180" w:type="dxa"/>
          </w:tcPr>
          <w:p w14:paraId="3D817508" w14:textId="0F23753D" w:rsidR="00806ED8" w:rsidRDefault="001A5F72" w:rsidP="00186918">
            <w:pPr>
              <w:spacing w:after="0" w:line="259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</w:t>
            </w:r>
          </w:p>
        </w:tc>
        <w:tc>
          <w:tcPr>
            <w:tcW w:w="6170" w:type="dxa"/>
          </w:tcPr>
          <w:p w14:paraId="764E74DA" w14:textId="77777777" w:rsidR="00806ED8" w:rsidRDefault="001A5F72" w:rsidP="00186918">
            <w:pPr>
              <w:pStyle w:val="Akapitzlist"/>
              <w:numPr>
                <w:ilvl w:val="0"/>
                <w:numId w:val="38"/>
              </w:numPr>
              <w:spacing w:after="0" w:line="259" w:lineRule="auto"/>
              <w:ind w:left="322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A5F72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Rok produkcji 2024 lub 2025</w:t>
            </w:r>
          </w:p>
          <w:p w14:paraId="6A75A4CD" w14:textId="77777777" w:rsidR="001A5F72" w:rsidRDefault="001A5F72" w:rsidP="00186918">
            <w:pPr>
              <w:pStyle w:val="Akapitzlist"/>
              <w:numPr>
                <w:ilvl w:val="0"/>
                <w:numId w:val="38"/>
              </w:numPr>
              <w:spacing w:after="0" w:line="259" w:lineRule="auto"/>
              <w:ind w:left="322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A5F72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Oferowane urządzenie musi być fabrycznie nowe i nieużywane przed dniem dostarczenia do siedziby Zamawiającego, z wyłączeniem użycia niezbędnego dla przeprowadzenia testu ich poprawnej pracy.</w:t>
            </w:r>
          </w:p>
          <w:p w14:paraId="22814CDB" w14:textId="77777777" w:rsidR="001A5F72" w:rsidRDefault="001A5F72" w:rsidP="00186918">
            <w:pPr>
              <w:pStyle w:val="Akapitzlist"/>
              <w:numPr>
                <w:ilvl w:val="0"/>
                <w:numId w:val="38"/>
              </w:numPr>
              <w:spacing w:after="0" w:line="259" w:lineRule="auto"/>
              <w:ind w:left="322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A5F72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Rodzaj gwarancji: gwarancja producenta 24 miesiące</w:t>
            </w:r>
          </w:p>
          <w:p w14:paraId="7E3BD171" w14:textId="77777777" w:rsidR="001A5F72" w:rsidRDefault="001A5F72" w:rsidP="00186918">
            <w:pPr>
              <w:pStyle w:val="Akapitzlist"/>
              <w:numPr>
                <w:ilvl w:val="0"/>
                <w:numId w:val="38"/>
              </w:numPr>
              <w:spacing w:after="0" w:line="259" w:lineRule="auto"/>
              <w:ind w:left="322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A5F72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Gwarancja musi być świadczona przez producenta drukarki lub jego partnera/importera.</w:t>
            </w:r>
          </w:p>
          <w:p w14:paraId="644CBC5F" w14:textId="77777777" w:rsidR="001A5F72" w:rsidRDefault="001A5F72" w:rsidP="00186918">
            <w:pPr>
              <w:pStyle w:val="Akapitzlist"/>
              <w:numPr>
                <w:ilvl w:val="0"/>
                <w:numId w:val="38"/>
              </w:numPr>
              <w:spacing w:after="0" w:line="259" w:lineRule="auto"/>
              <w:ind w:left="322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A5F72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Druk kolorowy, laserowy</w:t>
            </w:r>
            <w:r w:rsidR="00757FD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, p</w:t>
            </w:r>
            <w:r w:rsidRPr="00757FD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apier zwykły</w:t>
            </w:r>
            <w:r w:rsidR="00757FD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, p</w:t>
            </w:r>
            <w:r w:rsidRPr="00757FD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apier makulaturowy</w:t>
            </w:r>
            <w:r w:rsidR="00757FD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, k</w:t>
            </w:r>
            <w:r w:rsidRPr="00757FD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operta</w:t>
            </w:r>
            <w:r w:rsidR="00757FD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, e</w:t>
            </w:r>
            <w:r w:rsidRPr="00757FD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tykieta</w:t>
            </w:r>
            <w:r w:rsidR="00757FD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, p</w:t>
            </w:r>
            <w:r w:rsidRPr="00757FD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apier błyszczący</w:t>
            </w:r>
          </w:p>
          <w:p w14:paraId="71B48FB4" w14:textId="77777777" w:rsidR="00757FD6" w:rsidRDefault="00757FD6" w:rsidP="00186918">
            <w:pPr>
              <w:pStyle w:val="Akapitzlist"/>
              <w:numPr>
                <w:ilvl w:val="0"/>
                <w:numId w:val="38"/>
              </w:numPr>
              <w:spacing w:after="0" w:line="259" w:lineRule="auto"/>
              <w:ind w:left="322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757FD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Drukarka przeznaczona do wydruku na formatach: A4, A5, A6, B5, B6, Letter, Executive, Folio</w:t>
            </w:r>
          </w:p>
          <w:p w14:paraId="624F3731" w14:textId="77777777" w:rsidR="00757FD6" w:rsidRDefault="00757FD6" w:rsidP="00186918">
            <w:pPr>
              <w:pStyle w:val="Akapitzlist"/>
              <w:numPr>
                <w:ilvl w:val="0"/>
                <w:numId w:val="38"/>
              </w:numPr>
              <w:spacing w:after="0" w:line="259" w:lineRule="auto"/>
              <w:ind w:left="322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757FD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Podajnik kasetowy i tacka</w:t>
            </w:r>
          </w:p>
          <w:p w14:paraId="4FD5F3CD" w14:textId="77777777" w:rsidR="00757FD6" w:rsidRDefault="00757FD6" w:rsidP="00186918">
            <w:pPr>
              <w:pStyle w:val="Akapitzlist"/>
              <w:numPr>
                <w:ilvl w:val="0"/>
                <w:numId w:val="38"/>
              </w:numPr>
              <w:spacing w:after="0" w:line="259" w:lineRule="auto"/>
              <w:ind w:left="322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757FD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Podajnik papieru na 250 arkuszy</w:t>
            </w:r>
          </w:p>
          <w:p w14:paraId="6AA721DB" w14:textId="77777777" w:rsidR="00757FD6" w:rsidRDefault="00757FD6" w:rsidP="00186918">
            <w:pPr>
              <w:pStyle w:val="Akapitzlist"/>
              <w:numPr>
                <w:ilvl w:val="0"/>
                <w:numId w:val="38"/>
              </w:numPr>
              <w:spacing w:after="0" w:line="259" w:lineRule="auto"/>
              <w:ind w:left="322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757FD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Szybkość wydruku w kolorze: do 26 str/min.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, s</w:t>
            </w:r>
            <w:r w:rsidRPr="00757FD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zybkość wydruku w mono: do 26 str/min.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, s</w:t>
            </w:r>
            <w:r w:rsidRPr="00757FD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zybkość kopiowania: do 26 str/min.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, m</w:t>
            </w:r>
            <w:r w:rsidRPr="00757FD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aksymalna rozdzielczość druku: 2400 x 600 dpi.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, d</w:t>
            </w:r>
            <w:r w:rsidRPr="00757FD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ruk dwustronny automatyczny.</w:t>
            </w:r>
          </w:p>
          <w:p w14:paraId="5BBA7C04" w14:textId="77777777" w:rsidR="00757FD6" w:rsidRDefault="00757FD6" w:rsidP="00186918">
            <w:pPr>
              <w:pStyle w:val="Akapitzlist"/>
              <w:numPr>
                <w:ilvl w:val="0"/>
                <w:numId w:val="38"/>
              </w:numPr>
              <w:spacing w:after="0" w:line="259" w:lineRule="auto"/>
              <w:ind w:left="322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Pr="00757FD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Maksymalna rozdzielczość skanowania: 1200 x 1200 dpi.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, </w:t>
            </w:r>
            <w:r w:rsidRPr="00757FD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Maksymalny format skanu: A4.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, </w:t>
            </w:r>
            <w:r w:rsidRPr="00757FD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Automatyczny podajnik dokumentów skanera: AD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F, </w:t>
            </w:r>
            <w:r w:rsidRPr="00757FD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Automatyczne kopiowanie dwustronne</w:t>
            </w:r>
          </w:p>
          <w:p w14:paraId="4CCA6735" w14:textId="77777777" w:rsidR="00757FD6" w:rsidRDefault="00757FD6" w:rsidP="00186918">
            <w:pPr>
              <w:pStyle w:val="Akapitzlist"/>
              <w:numPr>
                <w:ilvl w:val="0"/>
                <w:numId w:val="38"/>
              </w:numPr>
              <w:spacing w:after="0" w:line="259" w:lineRule="auto"/>
              <w:ind w:left="322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757FD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Wbudowany, dotykowy wyświetlacz</w:t>
            </w:r>
          </w:p>
          <w:p w14:paraId="496FE9F8" w14:textId="77777777" w:rsidR="00757FD6" w:rsidRPr="003363BA" w:rsidRDefault="00757FD6" w:rsidP="00186918">
            <w:pPr>
              <w:pStyle w:val="Akapitzlist"/>
              <w:numPr>
                <w:ilvl w:val="0"/>
                <w:numId w:val="38"/>
              </w:numPr>
              <w:spacing w:after="0" w:line="259" w:lineRule="auto"/>
              <w:ind w:left="322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63B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USB, Wi-Fi, LAN (ethernet)</w:t>
            </w:r>
          </w:p>
          <w:p w14:paraId="2A7390AB" w14:textId="22272601" w:rsidR="00757FD6" w:rsidRPr="00757FD6" w:rsidRDefault="00757FD6" w:rsidP="00186918">
            <w:pPr>
              <w:pStyle w:val="Akapitzlist"/>
              <w:numPr>
                <w:ilvl w:val="0"/>
                <w:numId w:val="38"/>
              </w:numPr>
              <w:spacing w:after="0" w:line="259" w:lineRule="auto"/>
              <w:ind w:left="322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757FD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Zestaw tonerów startowych (kolor i czarny) oraz tonerów zapasowych wraz z bębnem.</w:t>
            </w:r>
          </w:p>
        </w:tc>
      </w:tr>
      <w:tr w:rsidR="00186918" w14:paraId="3EDE13A9" w14:textId="77777777" w:rsidTr="00EC6F83">
        <w:tc>
          <w:tcPr>
            <w:tcW w:w="686" w:type="dxa"/>
          </w:tcPr>
          <w:p w14:paraId="3A39703D" w14:textId="45C1EFB0" w:rsidR="00806ED8" w:rsidRPr="00757FD6" w:rsidRDefault="00806ED8" w:rsidP="00283904">
            <w:pPr>
              <w:pStyle w:val="Akapitzlist"/>
              <w:numPr>
                <w:ilvl w:val="0"/>
                <w:numId w:val="26"/>
              </w:num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029" w:type="dxa"/>
          </w:tcPr>
          <w:p w14:paraId="4893B006" w14:textId="419396E3" w:rsidR="00806ED8" w:rsidRDefault="00EC6F83" w:rsidP="00283904">
            <w:pPr>
              <w:spacing w:after="0" w:line="259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Telefon komórkowy</w:t>
            </w:r>
          </w:p>
        </w:tc>
        <w:tc>
          <w:tcPr>
            <w:tcW w:w="1180" w:type="dxa"/>
          </w:tcPr>
          <w:p w14:paraId="64D4A42E" w14:textId="561057A8" w:rsidR="00806ED8" w:rsidRDefault="00EC6F83" w:rsidP="00186918">
            <w:pPr>
              <w:spacing w:after="0" w:line="259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</w:t>
            </w:r>
          </w:p>
        </w:tc>
        <w:tc>
          <w:tcPr>
            <w:tcW w:w="6170" w:type="dxa"/>
          </w:tcPr>
          <w:p w14:paraId="691D41B4" w14:textId="77777777" w:rsidR="00283904" w:rsidRDefault="00283904" w:rsidP="00283904">
            <w:pPr>
              <w:pStyle w:val="Akapitzlist"/>
              <w:numPr>
                <w:ilvl w:val="0"/>
                <w:numId w:val="45"/>
              </w:numPr>
              <w:spacing w:after="0" w:line="259" w:lineRule="auto"/>
              <w:ind w:left="253" w:hanging="253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Bateria 6000 mAh</w:t>
            </w:r>
          </w:p>
          <w:p w14:paraId="2E7B46AD" w14:textId="77777777" w:rsidR="00283904" w:rsidRDefault="00283904" w:rsidP="00283904">
            <w:pPr>
              <w:pStyle w:val="Akapitzlist"/>
              <w:numPr>
                <w:ilvl w:val="0"/>
                <w:numId w:val="45"/>
              </w:numPr>
              <w:spacing w:after="0" w:line="259" w:lineRule="auto"/>
              <w:ind w:left="253" w:hanging="253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283904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Ekran: OLED</w:t>
            </w:r>
          </w:p>
          <w:p w14:paraId="4CAB55EC" w14:textId="12EAA9E2" w:rsidR="00283904" w:rsidRPr="00283904" w:rsidRDefault="00283904" w:rsidP="00283904">
            <w:pPr>
              <w:pStyle w:val="Akapitzlist"/>
              <w:numPr>
                <w:ilvl w:val="0"/>
                <w:numId w:val="45"/>
              </w:numPr>
              <w:spacing w:after="0" w:line="259" w:lineRule="auto"/>
              <w:ind w:left="253" w:hanging="253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283904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Pamięć RAM: 12 GB</w:t>
            </w:r>
          </w:p>
        </w:tc>
      </w:tr>
      <w:tr w:rsidR="00EC6F83" w14:paraId="4B88315C" w14:textId="77777777" w:rsidTr="00EC6F83">
        <w:tc>
          <w:tcPr>
            <w:tcW w:w="686" w:type="dxa"/>
          </w:tcPr>
          <w:p w14:paraId="108A7D05" w14:textId="77777777" w:rsidR="00EC6F83" w:rsidRPr="00757FD6" w:rsidRDefault="00EC6F83" w:rsidP="00283904">
            <w:pPr>
              <w:pStyle w:val="Akapitzlist"/>
              <w:numPr>
                <w:ilvl w:val="0"/>
                <w:numId w:val="26"/>
              </w:num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029" w:type="dxa"/>
          </w:tcPr>
          <w:p w14:paraId="2BEAE24A" w14:textId="417DC6FC" w:rsidR="00EC6F83" w:rsidRDefault="00EC6F83" w:rsidP="00283904">
            <w:pPr>
              <w:spacing w:after="0" w:line="259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Niszczarka</w:t>
            </w:r>
          </w:p>
        </w:tc>
        <w:tc>
          <w:tcPr>
            <w:tcW w:w="1180" w:type="dxa"/>
          </w:tcPr>
          <w:p w14:paraId="6CF7F092" w14:textId="490AEC0D" w:rsidR="00EC6F83" w:rsidRDefault="00EC6F83" w:rsidP="00186918">
            <w:pPr>
              <w:spacing w:after="0" w:line="259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</w:t>
            </w:r>
          </w:p>
        </w:tc>
        <w:tc>
          <w:tcPr>
            <w:tcW w:w="6170" w:type="dxa"/>
          </w:tcPr>
          <w:p w14:paraId="35DCBEEE" w14:textId="6BA10560" w:rsidR="00EC6F83" w:rsidRPr="00EC6F83" w:rsidRDefault="00EC6F83" w:rsidP="00EC6F83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C6F83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Trójpozycyjny przełącznik - włącznik (auto)/wyłącznik (off) /cofanie do tyłu (rewers)</w:t>
            </w:r>
          </w:p>
          <w:p w14:paraId="70958E1E" w14:textId="77777777" w:rsidR="00EC6F83" w:rsidRPr="00EC6F83" w:rsidRDefault="00EC6F83" w:rsidP="00EC6F83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C6F83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Szczelina podawcza dla papieru: 220 mm</w:t>
            </w:r>
          </w:p>
          <w:p w14:paraId="347A170D" w14:textId="77777777" w:rsidR="00EC6F83" w:rsidRPr="00EC6F83" w:rsidRDefault="00EC6F83" w:rsidP="00EC6F83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C6F83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System cięcia: paskowo-odcinkowy (cross cut)</w:t>
            </w:r>
          </w:p>
          <w:p w14:paraId="4AD314D4" w14:textId="77777777" w:rsidR="00EC6F83" w:rsidRPr="00EC6F83" w:rsidRDefault="00EC6F83" w:rsidP="00EC6F83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C6F83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Szerokość ścinka: 4 x 40 mm</w:t>
            </w:r>
          </w:p>
          <w:p w14:paraId="1ED2F151" w14:textId="77777777" w:rsidR="00EC6F83" w:rsidRPr="00EC6F83" w:rsidRDefault="00EC6F83" w:rsidP="00EC6F83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C6F83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Maksymalna ilość niszczonych kartek: 8 (80 g/m2)</w:t>
            </w:r>
          </w:p>
          <w:p w14:paraId="1D808446" w14:textId="77777777" w:rsidR="00EC6F83" w:rsidRPr="00EC6F83" w:rsidRDefault="00EC6F83" w:rsidP="00EC6F83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C6F83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Pojemność kosza na ścinki: 20 litrów</w:t>
            </w:r>
          </w:p>
          <w:p w14:paraId="665F2EB8" w14:textId="77777777" w:rsidR="00EC6F83" w:rsidRPr="00EC6F83" w:rsidRDefault="00EC6F83" w:rsidP="00EC6F83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C6F83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Poziom bezpieczeństwa (Nowa norma ISO/IEC 21964):</w:t>
            </w:r>
          </w:p>
          <w:p w14:paraId="6C903902" w14:textId="77777777" w:rsidR="00EC6F83" w:rsidRPr="00EC6F83" w:rsidRDefault="00EC6F83" w:rsidP="00EC6F83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C6F83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• kategoria P : P-4</w:t>
            </w:r>
          </w:p>
          <w:p w14:paraId="73E7FEB4" w14:textId="77777777" w:rsidR="00EC6F83" w:rsidRPr="00EC6F83" w:rsidRDefault="00EC6F83" w:rsidP="00EC6F83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C6F83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• kategoria F: F-1</w:t>
            </w:r>
          </w:p>
          <w:p w14:paraId="26233EB2" w14:textId="77777777" w:rsidR="00EC6F83" w:rsidRPr="00EC6F83" w:rsidRDefault="00EC6F83" w:rsidP="00EC6F83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C6F83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• odporna na zszywki biurowe</w:t>
            </w:r>
          </w:p>
          <w:p w14:paraId="3128FD85" w14:textId="77777777" w:rsidR="00EC6F83" w:rsidRPr="00EC6F83" w:rsidRDefault="00EC6F83" w:rsidP="00EC6F83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C6F83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• automatyczny START/STOP</w:t>
            </w:r>
          </w:p>
          <w:p w14:paraId="0C929C67" w14:textId="77777777" w:rsidR="00EC6F83" w:rsidRPr="00EC6F83" w:rsidRDefault="00EC6F83" w:rsidP="00EC6F83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C6F83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• zabezpieczenie przed przegrzaniem</w:t>
            </w:r>
          </w:p>
          <w:p w14:paraId="7ED4FA03" w14:textId="6F86E106" w:rsidR="00EC6F83" w:rsidRDefault="00EC6F83" w:rsidP="00EC6F83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EC6F83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• zerowy pobór prądu (po przerwie w pracy)</w:t>
            </w:r>
          </w:p>
        </w:tc>
      </w:tr>
    </w:tbl>
    <w:p w14:paraId="23444EFA" w14:textId="77777777" w:rsidR="002943C1" w:rsidRPr="00487235" w:rsidRDefault="002943C1" w:rsidP="00186918">
      <w:pPr>
        <w:spacing w:after="0" w:line="259" w:lineRule="auto"/>
        <w:ind w:left="0" w:firstLine="0"/>
        <w:jc w:val="left"/>
        <w:rPr>
          <w:rFonts w:ascii="Times New Roman" w:hAnsi="Times New Roman" w:cs="Times New Roman"/>
          <w:sz w:val="24"/>
          <w:szCs w:val="24"/>
          <w:lang w:val="pl-PL"/>
        </w:rPr>
      </w:pPr>
    </w:p>
    <w:sectPr w:rsidR="002943C1" w:rsidRPr="00487235" w:rsidSect="00B4448F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851" w:right="1381" w:bottom="851" w:left="1776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686076" w14:textId="77777777" w:rsidR="008104F1" w:rsidRDefault="008104F1">
      <w:pPr>
        <w:spacing w:after="0" w:line="240" w:lineRule="auto"/>
      </w:pPr>
      <w:r>
        <w:separator/>
      </w:r>
    </w:p>
  </w:endnote>
  <w:endnote w:type="continuationSeparator" w:id="0">
    <w:p w14:paraId="19197641" w14:textId="77777777" w:rsidR="008104F1" w:rsidRDefault="008104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C6ECD" w14:textId="77777777" w:rsidR="00013200" w:rsidRDefault="007303B7">
    <w:pPr>
      <w:spacing w:after="218" w:line="259" w:lineRule="auto"/>
      <w:ind w:left="0" w:right="397" w:firstLine="0"/>
      <w:jc w:val="center"/>
    </w:pPr>
    <w:proofErr w:type="spellStart"/>
    <w:r>
      <w:t>Strona</w:t>
    </w:r>
    <w:proofErr w:type="spellEnd"/>
    <w:r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</w:rPr>
      <w:t>1</w:t>
    </w:r>
    <w:r>
      <w:rPr>
        <w:b/>
      </w:rPr>
      <w:fldChar w:fldCharType="end"/>
    </w:r>
    <w:r>
      <w:t xml:space="preserve"> z </w:t>
    </w:r>
    <w:r w:rsidR="00117ADD">
      <w:rPr>
        <w:b/>
        <w:noProof/>
      </w:rPr>
      <w:fldChar w:fldCharType="begin"/>
    </w:r>
    <w:r w:rsidR="00117ADD">
      <w:rPr>
        <w:b/>
        <w:noProof/>
      </w:rPr>
      <w:instrText xml:space="preserve"> NUMPAGES   \* MERGEFORMAT </w:instrText>
    </w:r>
    <w:r w:rsidR="00117ADD">
      <w:rPr>
        <w:b/>
        <w:noProof/>
      </w:rPr>
      <w:fldChar w:fldCharType="separate"/>
    </w:r>
    <w:r w:rsidR="00DB5E69">
      <w:rPr>
        <w:b/>
        <w:noProof/>
      </w:rPr>
      <w:t>4</w:t>
    </w:r>
    <w:r w:rsidR="00117ADD">
      <w:rPr>
        <w:b/>
        <w:noProof/>
      </w:rPr>
      <w:fldChar w:fldCharType="end"/>
    </w:r>
    <w:r>
      <w:t xml:space="preserve"> </w:t>
    </w:r>
  </w:p>
  <w:p w14:paraId="1A538CA9" w14:textId="77777777" w:rsidR="00013200" w:rsidRDefault="007303B7">
    <w:pPr>
      <w:spacing w:after="0" w:line="259" w:lineRule="auto"/>
      <w:ind w:left="-360" w:firstLine="0"/>
      <w:jc w:val="left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21211412"/>
      <w:docPartObj>
        <w:docPartGallery w:val="Page Numbers (Bottom of Page)"/>
        <w:docPartUnique/>
      </w:docPartObj>
    </w:sdtPr>
    <w:sdtContent>
      <w:p w14:paraId="6CB1A158" w14:textId="77777777" w:rsidR="00013200" w:rsidRDefault="007303B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37A5">
          <w:rPr>
            <w:noProof/>
          </w:rPr>
          <w:t>4</w:t>
        </w:r>
        <w:r>
          <w:fldChar w:fldCharType="end"/>
        </w:r>
      </w:p>
    </w:sdtContent>
  </w:sdt>
  <w:p w14:paraId="758790EC" w14:textId="77777777" w:rsidR="00013200" w:rsidRDefault="00013200">
    <w:pPr>
      <w:spacing w:after="0" w:line="259" w:lineRule="auto"/>
      <w:ind w:left="-360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CCF74" w14:textId="77777777" w:rsidR="00013200" w:rsidRDefault="007303B7">
    <w:pPr>
      <w:spacing w:after="218" w:line="259" w:lineRule="auto"/>
      <w:ind w:left="0" w:right="397" w:firstLine="0"/>
      <w:jc w:val="center"/>
    </w:pPr>
    <w:proofErr w:type="spellStart"/>
    <w:r>
      <w:t>Strona</w:t>
    </w:r>
    <w:proofErr w:type="spellEnd"/>
    <w:r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</w:rPr>
      <w:t>1</w:t>
    </w:r>
    <w:r>
      <w:rPr>
        <w:b/>
      </w:rPr>
      <w:fldChar w:fldCharType="end"/>
    </w:r>
    <w:r>
      <w:t xml:space="preserve"> z </w:t>
    </w:r>
    <w:r w:rsidR="00117ADD">
      <w:rPr>
        <w:b/>
        <w:noProof/>
      </w:rPr>
      <w:fldChar w:fldCharType="begin"/>
    </w:r>
    <w:r w:rsidR="00117ADD">
      <w:rPr>
        <w:b/>
        <w:noProof/>
      </w:rPr>
      <w:instrText xml:space="preserve"> NUMPAGES   \* MERGEFORMAT </w:instrText>
    </w:r>
    <w:r w:rsidR="00117ADD">
      <w:rPr>
        <w:b/>
        <w:noProof/>
      </w:rPr>
      <w:fldChar w:fldCharType="separate"/>
    </w:r>
    <w:r w:rsidR="00DB5E69">
      <w:rPr>
        <w:b/>
        <w:noProof/>
      </w:rPr>
      <w:t>4</w:t>
    </w:r>
    <w:r w:rsidR="00117ADD">
      <w:rPr>
        <w:b/>
        <w:noProof/>
      </w:rPr>
      <w:fldChar w:fldCharType="end"/>
    </w:r>
    <w:r>
      <w:t xml:space="preserve"> </w:t>
    </w:r>
  </w:p>
  <w:p w14:paraId="6D8F94BE" w14:textId="77777777" w:rsidR="00013200" w:rsidRDefault="007303B7">
    <w:pPr>
      <w:spacing w:after="0" w:line="259" w:lineRule="auto"/>
      <w:ind w:left="-360" w:firstLine="0"/>
      <w:jc w:val="left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409D28" w14:textId="77777777" w:rsidR="008104F1" w:rsidRDefault="008104F1">
      <w:pPr>
        <w:spacing w:after="0" w:line="240" w:lineRule="auto"/>
      </w:pPr>
      <w:r>
        <w:separator/>
      </w:r>
    </w:p>
  </w:footnote>
  <w:footnote w:type="continuationSeparator" w:id="0">
    <w:p w14:paraId="51A748A7" w14:textId="77777777" w:rsidR="008104F1" w:rsidRDefault="008104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F7DB9" w14:textId="320E991C" w:rsidR="005A172B" w:rsidRPr="005A172B" w:rsidRDefault="005A172B" w:rsidP="00FC3191">
    <w:pPr>
      <w:pStyle w:val="Nagwek"/>
      <w:ind w:left="-284" w:firstLine="0"/>
      <w:jc w:val="left"/>
    </w:pPr>
    <w:r>
      <w:rPr>
        <w:b/>
        <w:bCs/>
        <w:noProof/>
        <w:lang w:eastAsia="pl-PL"/>
      </w:rPr>
      <w:drawing>
        <wp:inline distT="0" distB="0" distL="0" distR="0" wp14:anchorId="6437EC61" wp14:editId="44C8B0B5">
          <wp:extent cx="2831896" cy="392487"/>
          <wp:effectExtent l="0" t="0" r="6985" b="7620"/>
          <wp:docPr id="283068826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31896" cy="392487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2042E70E" wp14:editId="1AEDDB9B">
          <wp:extent cx="2798445" cy="402590"/>
          <wp:effectExtent l="0" t="0" r="1905" b="0"/>
          <wp:docPr id="77367189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98445" cy="4025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43389"/>
    <w:multiLevelType w:val="hybridMultilevel"/>
    <w:tmpl w:val="B6206C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B306F8"/>
    <w:multiLevelType w:val="multilevel"/>
    <w:tmpl w:val="3716D3A2"/>
    <w:lvl w:ilvl="0">
      <w:start w:val="1"/>
      <w:numFmt w:val="decimal"/>
      <w:lvlText w:val="%1)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09566093"/>
    <w:multiLevelType w:val="multilevel"/>
    <w:tmpl w:val="8146F0BE"/>
    <w:lvl w:ilvl="0">
      <w:start w:val="1"/>
      <w:numFmt w:val="lowerLetter"/>
      <w:lvlText w:val="%1)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0DF34660"/>
    <w:multiLevelType w:val="hybridMultilevel"/>
    <w:tmpl w:val="382424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6D3D01"/>
    <w:multiLevelType w:val="hybridMultilevel"/>
    <w:tmpl w:val="35266BF4"/>
    <w:lvl w:ilvl="0" w:tplc="0415000F">
      <w:start w:val="1"/>
      <w:numFmt w:val="decimal"/>
      <w:lvlText w:val="%1."/>
      <w:lvlJc w:val="left"/>
      <w:pPr>
        <w:ind w:left="1301" w:hanging="360"/>
      </w:pPr>
    </w:lvl>
    <w:lvl w:ilvl="1" w:tplc="04150019" w:tentative="1">
      <w:start w:val="1"/>
      <w:numFmt w:val="lowerLetter"/>
      <w:lvlText w:val="%2."/>
      <w:lvlJc w:val="left"/>
      <w:pPr>
        <w:ind w:left="2021" w:hanging="360"/>
      </w:pPr>
    </w:lvl>
    <w:lvl w:ilvl="2" w:tplc="0415001B" w:tentative="1">
      <w:start w:val="1"/>
      <w:numFmt w:val="lowerRoman"/>
      <w:lvlText w:val="%3."/>
      <w:lvlJc w:val="right"/>
      <w:pPr>
        <w:ind w:left="2741" w:hanging="180"/>
      </w:pPr>
    </w:lvl>
    <w:lvl w:ilvl="3" w:tplc="0415000F" w:tentative="1">
      <w:start w:val="1"/>
      <w:numFmt w:val="decimal"/>
      <w:lvlText w:val="%4."/>
      <w:lvlJc w:val="left"/>
      <w:pPr>
        <w:ind w:left="3461" w:hanging="360"/>
      </w:pPr>
    </w:lvl>
    <w:lvl w:ilvl="4" w:tplc="04150019" w:tentative="1">
      <w:start w:val="1"/>
      <w:numFmt w:val="lowerLetter"/>
      <w:lvlText w:val="%5."/>
      <w:lvlJc w:val="left"/>
      <w:pPr>
        <w:ind w:left="4181" w:hanging="360"/>
      </w:pPr>
    </w:lvl>
    <w:lvl w:ilvl="5" w:tplc="0415001B" w:tentative="1">
      <w:start w:val="1"/>
      <w:numFmt w:val="lowerRoman"/>
      <w:lvlText w:val="%6."/>
      <w:lvlJc w:val="right"/>
      <w:pPr>
        <w:ind w:left="4901" w:hanging="180"/>
      </w:pPr>
    </w:lvl>
    <w:lvl w:ilvl="6" w:tplc="0415000F" w:tentative="1">
      <w:start w:val="1"/>
      <w:numFmt w:val="decimal"/>
      <w:lvlText w:val="%7."/>
      <w:lvlJc w:val="left"/>
      <w:pPr>
        <w:ind w:left="5621" w:hanging="360"/>
      </w:pPr>
    </w:lvl>
    <w:lvl w:ilvl="7" w:tplc="04150019" w:tentative="1">
      <w:start w:val="1"/>
      <w:numFmt w:val="lowerLetter"/>
      <w:lvlText w:val="%8."/>
      <w:lvlJc w:val="left"/>
      <w:pPr>
        <w:ind w:left="6341" w:hanging="360"/>
      </w:pPr>
    </w:lvl>
    <w:lvl w:ilvl="8" w:tplc="0415001B" w:tentative="1">
      <w:start w:val="1"/>
      <w:numFmt w:val="lowerRoman"/>
      <w:lvlText w:val="%9."/>
      <w:lvlJc w:val="right"/>
      <w:pPr>
        <w:ind w:left="7061" w:hanging="180"/>
      </w:pPr>
    </w:lvl>
  </w:abstractNum>
  <w:abstractNum w:abstractNumId="5" w15:restartNumberingAfterBreak="0">
    <w:nsid w:val="18176C23"/>
    <w:multiLevelType w:val="hybridMultilevel"/>
    <w:tmpl w:val="EFBEEE38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B606D3"/>
    <w:multiLevelType w:val="multilevel"/>
    <w:tmpl w:val="1234D51A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A781FF9"/>
    <w:multiLevelType w:val="multilevel"/>
    <w:tmpl w:val="9B5C838E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242424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C2A23AE"/>
    <w:multiLevelType w:val="hybridMultilevel"/>
    <w:tmpl w:val="5DE8015A"/>
    <w:lvl w:ilvl="0" w:tplc="774634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120768B"/>
    <w:multiLevelType w:val="hybridMultilevel"/>
    <w:tmpl w:val="EFBEEE38"/>
    <w:lvl w:ilvl="0" w:tplc="8CDA2C0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5644F4"/>
    <w:multiLevelType w:val="multilevel"/>
    <w:tmpl w:val="3118B174"/>
    <w:lvl w:ilvl="0">
      <w:start w:val="1"/>
      <w:numFmt w:val="bullet"/>
      <w:lvlText w:val="-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" w15:restartNumberingAfterBreak="0">
    <w:nsid w:val="29F567CB"/>
    <w:multiLevelType w:val="multilevel"/>
    <w:tmpl w:val="28B27952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242424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7167665"/>
    <w:multiLevelType w:val="multilevel"/>
    <w:tmpl w:val="885CD946"/>
    <w:lvl w:ilvl="0">
      <w:start w:val="1"/>
      <w:numFmt w:val="lowerLetter"/>
      <w:lvlText w:val="%1)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3" w15:restartNumberingAfterBreak="0">
    <w:nsid w:val="383B72DF"/>
    <w:multiLevelType w:val="hybridMultilevel"/>
    <w:tmpl w:val="7298BD2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6237CF"/>
    <w:multiLevelType w:val="hybridMultilevel"/>
    <w:tmpl w:val="D084FD9C"/>
    <w:lvl w:ilvl="0" w:tplc="27EE3F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D704157"/>
    <w:multiLevelType w:val="multilevel"/>
    <w:tmpl w:val="C2E8F534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242424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DD4236B"/>
    <w:multiLevelType w:val="hybridMultilevel"/>
    <w:tmpl w:val="EFBEEE38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A13B66"/>
    <w:multiLevelType w:val="hybridMultilevel"/>
    <w:tmpl w:val="A44477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CD64EA"/>
    <w:multiLevelType w:val="hybridMultilevel"/>
    <w:tmpl w:val="DEDC18A2"/>
    <w:lvl w:ilvl="0" w:tplc="67083768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9424A8"/>
    <w:multiLevelType w:val="hybridMultilevel"/>
    <w:tmpl w:val="98C421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4A6DC8"/>
    <w:multiLevelType w:val="hybridMultilevel"/>
    <w:tmpl w:val="BE460D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E73788"/>
    <w:multiLevelType w:val="hybridMultilevel"/>
    <w:tmpl w:val="071E65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B4293F"/>
    <w:multiLevelType w:val="hybridMultilevel"/>
    <w:tmpl w:val="16DE98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E97F68"/>
    <w:multiLevelType w:val="hybridMultilevel"/>
    <w:tmpl w:val="2408D1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B91137"/>
    <w:multiLevelType w:val="multilevel"/>
    <w:tmpl w:val="620CBE46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57272F0E"/>
    <w:multiLevelType w:val="hybridMultilevel"/>
    <w:tmpl w:val="E54AE9B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337B44"/>
    <w:multiLevelType w:val="hybridMultilevel"/>
    <w:tmpl w:val="E54AE9B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6736A8"/>
    <w:multiLevelType w:val="hybridMultilevel"/>
    <w:tmpl w:val="4094F8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3D53BA"/>
    <w:multiLevelType w:val="multilevel"/>
    <w:tmpl w:val="866ECE5A"/>
    <w:lvl w:ilvl="0">
      <w:start w:val="1"/>
      <w:numFmt w:val="decimal"/>
      <w:lvlText w:val="%1."/>
      <w:lvlJc w:val="left"/>
      <w:pPr>
        <w:ind w:left="0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9" w15:restartNumberingAfterBreak="0">
    <w:nsid w:val="6707549D"/>
    <w:multiLevelType w:val="hybridMultilevel"/>
    <w:tmpl w:val="4094F8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A42D9D"/>
    <w:multiLevelType w:val="hybridMultilevel"/>
    <w:tmpl w:val="4094F8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994E0A"/>
    <w:multiLevelType w:val="multilevel"/>
    <w:tmpl w:val="2CCCF55E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242424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6B5032AF"/>
    <w:multiLevelType w:val="hybridMultilevel"/>
    <w:tmpl w:val="53C87B30"/>
    <w:lvl w:ilvl="0" w:tplc="81AE8CA6">
      <w:start w:val="8"/>
      <w:numFmt w:val="decimal"/>
      <w:lvlText w:val="%1)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650A642">
      <w:start w:val="4"/>
      <w:numFmt w:val="decimal"/>
      <w:lvlText w:val="%2."/>
      <w:lvlJc w:val="left"/>
      <w:pPr>
        <w:ind w:left="499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F7A8390">
      <w:start w:val="1"/>
      <w:numFmt w:val="lowerRoman"/>
      <w:lvlText w:val="%3"/>
      <w:lvlJc w:val="left"/>
      <w:pPr>
        <w:ind w:left="123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532C7DE">
      <w:start w:val="1"/>
      <w:numFmt w:val="decimal"/>
      <w:lvlText w:val="%4"/>
      <w:lvlJc w:val="left"/>
      <w:pPr>
        <w:ind w:left="195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D2A5B90">
      <w:start w:val="1"/>
      <w:numFmt w:val="lowerLetter"/>
      <w:lvlText w:val="%5"/>
      <w:lvlJc w:val="left"/>
      <w:pPr>
        <w:ind w:left="267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968D408">
      <w:start w:val="1"/>
      <w:numFmt w:val="lowerRoman"/>
      <w:lvlText w:val="%6"/>
      <w:lvlJc w:val="left"/>
      <w:pPr>
        <w:ind w:left="339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83605FC">
      <w:start w:val="1"/>
      <w:numFmt w:val="decimal"/>
      <w:lvlText w:val="%7"/>
      <w:lvlJc w:val="left"/>
      <w:pPr>
        <w:ind w:left="411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57A4E0E">
      <w:start w:val="1"/>
      <w:numFmt w:val="lowerLetter"/>
      <w:lvlText w:val="%8"/>
      <w:lvlJc w:val="left"/>
      <w:pPr>
        <w:ind w:left="483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374D50C">
      <w:start w:val="1"/>
      <w:numFmt w:val="lowerRoman"/>
      <w:lvlText w:val="%9"/>
      <w:lvlJc w:val="left"/>
      <w:pPr>
        <w:ind w:left="555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6BE2000C"/>
    <w:multiLevelType w:val="hybridMultilevel"/>
    <w:tmpl w:val="BE460D06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D3847"/>
    <w:multiLevelType w:val="hybridMultilevel"/>
    <w:tmpl w:val="4094F8F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942076"/>
    <w:multiLevelType w:val="hybridMultilevel"/>
    <w:tmpl w:val="2AA67E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BA4F97"/>
    <w:multiLevelType w:val="hybridMultilevel"/>
    <w:tmpl w:val="D114A8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F06890"/>
    <w:multiLevelType w:val="hybridMultilevel"/>
    <w:tmpl w:val="A2C045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CF3B19"/>
    <w:multiLevelType w:val="hybridMultilevel"/>
    <w:tmpl w:val="B7E2FE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F6C5351"/>
    <w:multiLevelType w:val="hybridMultilevel"/>
    <w:tmpl w:val="EFBEEE38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9F08B2"/>
    <w:multiLevelType w:val="hybridMultilevel"/>
    <w:tmpl w:val="913E965A"/>
    <w:lvl w:ilvl="0" w:tplc="5044C816">
      <w:start w:val="2"/>
      <w:numFmt w:val="decimal"/>
      <w:pStyle w:val="Nagwek1"/>
      <w:lvlText w:val="%1)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586E63E">
      <w:start w:val="1"/>
      <w:numFmt w:val="lowerLetter"/>
      <w:lvlText w:val="%2"/>
      <w:lvlJc w:val="left"/>
      <w:pPr>
        <w:ind w:left="20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F4A96D4">
      <w:start w:val="1"/>
      <w:numFmt w:val="lowerRoman"/>
      <w:lvlText w:val="%3"/>
      <w:lvlJc w:val="left"/>
      <w:pPr>
        <w:ind w:left="27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870013A">
      <w:start w:val="1"/>
      <w:numFmt w:val="decimal"/>
      <w:lvlText w:val="%4"/>
      <w:lvlJc w:val="left"/>
      <w:pPr>
        <w:ind w:left="34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E12F57E">
      <w:start w:val="1"/>
      <w:numFmt w:val="lowerLetter"/>
      <w:lvlText w:val="%5"/>
      <w:lvlJc w:val="left"/>
      <w:pPr>
        <w:ind w:left="41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5A2F6F4">
      <w:start w:val="1"/>
      <w:numFmt w:val="lowerRoman"/>
      <w:lvlText w:val="%6"/>
      <w:lvlJc w:val="left"/>
      <w:pPr>
        <w:ind w:left="49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6A27020">
      <w:start w:val="1"/>
      <w:numFmt w:val="decimal"/>
      <w:lvlText w:val="%7"/>
      <w:lvlJc w:val="left"/>
      <w:pPr>
        <w:ind w:left="56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B5E372E">
      <w:start w:val="1"/>
      <w:numFmt w:val="lowerLetter"/>
      <w:lvlText w:val="%8"/>
      <w:lvlJc w:val="left"/>
      <w:pPr>
        <w:ind w:left="63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4FA8872">
      <w:start w:val="1"/>
      <w:numFmt w:val="lowerRoman"/>
      <w:lvlText w:val="%9"/>
      <w:lvlJc w:val="left"/>
      <w:pPr>
        <w:ind w:left="70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73EE4B7B"/>
    <w:multiLevelType w:val="multilevel"/>
    <w:tmpl w:val="F2A89A6E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75FF7D37"/>
    <w:multiLevelType w:val="hybridMultilevel"/>
    <w:tmpl w:val="0C5EBC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894EBD"/>
    <w:multiLevelType w:val="hybridMultilevel"/>
    <w:tmpl w:val="73061B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4B39B0"/>
    <w:multiLevelType w:val="hybridMultilevel"/>
    <w:tmpl w:val="A590FA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598402">
    <w:abstractNumId w:val="32"/>
  </w:num>
  <w:num w:numId="2" w16cid:durableId="1198273197">
    <w:abstractNumId w:val="40"/>
  </w:num>
  <w:num w:numId="3" w16cid:durableId="781266395">
    <w:abstractNumId w:val="13"/>
  </w:num>
  <w:num w:numId="4" w16cid:durableId="694425934">
    <w:abstractNumId w:val="44"/>
  </w:num>
  <w:num w:numId="5" w16cid:durableId="517624792">
    <w:abstractNumId w:val="37"/>
  </w:num>
  <w:num w:numId="6" w16cid:durableId="1068573269">
    <w:abstractNumId w:val="42"/>
  </w:num>
  <w:num w:numId="7" w16cid:durableId="1455713858">
    <w:abstractNumId w:val="17"/>
  </w:num>
  <w:num w:numId="8" w16cid:durableId="1808277111">
    <w:abstractNumId w:val="2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81267236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1084569129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1808431257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1239288026">
    <w:abstractNumId w:val="10"/>
  </w:num>
  <w:num w:numId="13" w16cid:durableId="1201548859">
    <w:abstractNumId w:val="41"/>
  </w:num>
  <w:num w:numId="14" w16cid:durableId="635062007">
    <w:abstractNumId w:val="7"/>
  </w:num>
  <w:num w:numId="15" w16cid:durableId="1382555141">
    <w:abstractNumId w:val="11"/>
  </w:num>
  <w:num w:numId="16" w16cid:durableId="1514765250">
    <w:abstractNumId w:val="31"/>
  </w:num>
  <w:num w:numId="17" w16cid:durableId="1331518124">
    <w:abstractNumId w:val="15"/>
  </w:num>
  <w:num w:numId="18" w16cid:durableId="535973803">
    <w:abstractNumId w:val="23"/>
  </w:num>
  <w:num w:numId="19" w16cid:durableId="241649428">
    <w:abstractNumId w:val="22"/>
  </w:num>
  <w:num w:numId="20" w16cid:durableId="646787644">
    <w:abstractNumId w:val="35"/>
  </w:num>
  <w:num w:numId="21" w16cid:durableId="1248925987">
    <w:abstractNumId w:val="3"/>
  </w:num>
  <w:num w:numId="22" w16cid:durableId="1539272710">
    <w:abstractNumId w:val="38"/>
  </w:num>
  <w:num w:numId="23" w16cid:durableId="2026400277">
    <w:abstractNumId w:val="0"/>
  </w:num>
  <w:num w:numId="24" w16cid:durableId="450631394">
    <w:abstractNumId w:val="21"/>
  </w:num>
  <w:num w:numId="25" w16cid:durableId="126434026">
    <w:abstractNumId w:val="20"/>
  </w:num>
  <w:num w:numId="26" w16cid:durableId="145828834">
    <w:abstractNumId w:val="33"/>
  </w:num>
  <w:num w:numId="27" w16cid:durableId="1158031406">
    <w:abstractNumId w:val="4"/>
  </w:num>
  <w:num w:numId="28" w16cid:durableId="1627151586">
    <w:abstractNumId w:val="9"/>
  </w:num>
  <w:num w:numId="29" w16cid:durableId="855116260">
    <w:abstractNumId w:val="26"/>
  </w:num>
  <w:num w:numId="30" w16cid:durableId="1774398522">
    <w:abstractNumId w:val="25"/>
  </w:num>
  <w:num w:numId="31" w16cid:durableId="1479111735">
    <w:abstractNumId w:val="8"/>
  </w:num>
  <w:num w:numId="32" w16cid:durableId="912204227">
    <w:abstractNumId w:val="5"/>
  </w:num>
  <w:num w:numId="33" w16cid:durableId="1932422008">
    <w:abstractNumId w:val="16"/>
  </w:num>
  <w:num w:numId="34" w16cid:durableId="1476215452">
    <w:abstractNumId w:val="14"/>
  </w:num>
  <w:num w:numId="35" w16cid:durableId="140970993">
    <w:abstractNumId w:val="39"/>
  </w:num>
  <w:num w:numId="36" w16cid:durableId="1726833676">
    <w:abstractNumId w:val="24"/>
  </w:num>
  <w:num w:numId="37" w16cid:durableId="465858376">
    <w:abstractNumId w:val="6"/>
  </w:num>
  <w:num w:numId="38" w16cid:durableId="1027370785">
    <w:abstractNumId w:val="27"/>
  </w:num>
  <w:num w:numId="39" w16cid:durableId="1010715208">
    <w:abstractNumId w:val="34"/>
  </w:num>
  <w:num w:numId="40" w16cid:durableId="203366549">
    <w:abstractNumId w:val="30"/>
  </w:num>
  <w:num w:numId="41" w16cid:durableId="1369140443">
    <w:abstractNumId w:val="29"/>
  </w:num>
  <w:num w:numId="42" w16cid:durableId="199100047">
    <w:abstractNumId w:val="19"/>
  </w:num>
  <w:num w:numId="43" w16cid:durableId="979503785">
    <w:abstractNumId w:val="18"/>
  </w:num>
  <w:num w:numId="44" w16cid:durableId="1843162884">
    <w:abstractNumId w:val="43"/>
  </w:num>
  <w:num w:numId="45" w16cid:durableId="517693765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7E41"/>
    <w:rsid w:val="00006AA7"/>
    <w:rsid w:val="00013200"/>
    <w:rsid w:val="000729D0"/>
    <w:rsid w:val="000900D0"/>
    <w:rsid w:val="00094AF8"/>
    <w:rsid w:val="000B152B"/>
    <w:rsid w:val="000B1B9C"/>
    <w:rsid w:val="000C1C96"/>
    <w:rsid w:val="000C5592"/>
    <w:rsid w:val="000F234F"/>
    <w:rsid w:val="00113C14"/>
    <w:rsid w:val="0011631C"/>
    <w:rsid w:val="00117ADD"/>
    <w:rsid w:val="00143C39"/>
    <w:rsid w:val="00186918"/>
    <w:rsid w:val="00187DA8"/>
    <w:rsid w:val="00190C15"/>
    <w:rsid w:val="001A5F72"/>
    <w:rsid w:val="001C5F8D"/>
    <w:rsid w:val="001D1682"/>
    <w:rsid w:val="001D2C8F"/>
    <w:rsid w:val="002414CE"/>
    <w:rsid w:val="00283904"/>
    <w:rsid w:val="002943C1"/>
    <w:rsid w:val="002A5BFD"/>
    <w:rsid w:val="002E02B9"/>
    <w:rsid w:val="00301D09"/>
    <w:rsid w:val="003363BA"/>
    <w:rsid w:val="00366F59"/>
    <w:rsid w:val="003A7A71"/>
    <w:rsid w:val="003B007D"/>
    <w:rsid w:val="00403825"/>
    <w:rsid w:val="004051CA"/>
    <w:rsid w:val="00431DC0"/>
    <w:rsid w:val="00463E7C"/>
    <w:rsid w:val="004865B7"/>
    <w:rsid w:val="00487235"/>
    <w:rsid w:val="00497AFF"/>
    <w:rsid w:val="004A1853"/>
    <w:rsid w:val="004B7820"/>
    <w:rsid w:val="005047F6"/>
    <w:rsid w:val="0053641A"/>
    <w:rsid w:val="0055706A"/>
    <w:rsid w:val="005742E0"/>
    <w:rsid w:val="00575137"/>
    <w:rsid w:val="00594A7F"/>
    <w:rsid w:val="005A172B"/>
    <w:rsid w:val="005B6FB1"/>
    <w:rsid w:val="005B742D"/>
    <w:rsid w:val="00605BC1"/>
    <w:rsid w:val="00625F56"/>
    <w:rsid w:val="006841ED"/>
    <w:rsid w:val="00693421"/>
    <w:rsid w:val="006B5107"/>
    <w:rsid w:val="006D3A02"/>
    <w:rsid w:val="006E68DF"/>
    <w:rsid w:val="006E78F8"/>
    <w:rsid w:val="006F3113"/>
    <w:rsid w:val="007303B7"/>
    <w:rsid w:val="007352B5"/>
    <w:rsid w:val="00757FD6"/>
    <w:rsid w:val="00783B59"/>
    <w:rsid w:val="007E3FB4"/>
    <w:rsid w:val="0080006A"/>
    <w:rsid w:val="00806ED8"/>
    <w:rsid w:val="008104F1"/>
    <w:rsid w:val="00830F17"/>
    <w:rsid w:val="008440C0"/>
    <w:rsid w:val="008468D2"/>
    <w:rsid w:val="00865352"/>
    <w:rsid w:val="008A23A7"/>
    <w:rsid w:val="008F1B2F"/>
    <w:rsid w:val="009207DC"/>
    <w:rsid w:val="00924AD2"/>
    <w:rsid w:val="00926E66"/>
    <w:rsid w:val="00943456"/>
    <w:rsid w:val="009701F9"/>
    <w:rsid w:val="0099250F"/>
    <w:rsid w:val="009A04FC"/>
    <w:rsid w:val="009A2D4A"/>
    <w:rsid w:val="009A66A4"/>
    <w:rsid w:val="009B0109"/>
    <w:rsid w:val="009C50A6"/>
    <w:rsid w:val="009F0189"/>
    <w:rsid w:val="009F1959"/>
    <w:rsid w:val="00A24FE4"/>
    <w:rsid w:val="00A32B5C"/>
    <w:rsid w:val="00A43775"/>
    <w:rsid w:val="00A9214A"/>
    <w:rsid w:val="00AA18E2"/>
    <w:rsid w:val="00AC6875"/>
    <w:rsid w:val="00AD2CF7"/>
    <w:rsid w:val="00AE01AE"/>
    <w:rsid w:val="00AE4762"/>
    <w:rsid w:val="00B1402F"/>
    <w:rsid w:val="00B4448F"/>
    <w:rsid w:val="00B54853"/>
    <w:rsid w:val="00B56E5F"/>
    <w:rsid w:val="00B57E41"/>
    <w:rsid w:val="00BA07DE"/>
    <w:rsid w:val="00BD142A"/>
    <w:rsid w:val="00BE7568"/>
    <w:rsid w:val="00BF0384"/>
    <w:rsid w:val="00BF50FE"/>
    <w:rsid w:val="00BF510B"/>
    <w:rsid w:val="00C02F5E"/>
    <w:rsid w:val="00C26F9F"/>
    <w:rsid w:val="00C46703"/>
    <w:rsid w:val="00C537A5"/>
    <w:rsid w:val="00C5383C"/>
    <w:rsid w:val="00C62FC6"/>
    <w:rsid w:val="00C8249B"/>
    <w:rsid w:val="00C8622A"/>
    <w:rsid w:val="00CB140E"/>
    <w:rsid w:val="00CE6FED"/>
    <w:rsid w:val="00CF3FFB"/>
    <w:rsid w:val="00D01254"/>
    <w:rsid w:val="00D31BEF"/>
    <w:rsid w:val="00D35DB8"/>
    <w:rsid w:val="00D36340"/>
    <w:rsid w:val="00D57068"/>
    <w:rsid w:val="00D647D0"/>
    <w:rsid w:val="00D74EB8"/>
    <w:rsid w:val="00D80CBB"/>
    <w:rsid w:val="00D93DED"/>
    <w:rsid w:val="00D974A0"/>
    <w:rsid w:val="00DA38D5"/>
    <w:rsid w:val="00DB5E69"/>
    <w:rsid w:val="00DC2994"/>
    <w:rsid w:val="00DF3856"/>
    <w:rsid w:val="00DF6ABB"/>
    <w:rsid w:val="00E06DC3"/>
    <w:rsid w:val="00E2290F"/>
    <w:rsid w:val="00E2785E"/>
    <w:rsid w:val="00EB4FAE"/>
    <w:rsid w:val="00EC6F83"/>
    <w:rsid w:val="00EE0845"/>
    <w:rsid w:val="00EF40D5"/>
    <w:rsid w:val="00F06DDB"/>
    <w:rsid w:val="00F134ED"/>
    <w:rsid w:val="00F231C4"/>
    <w:rsid w:val="00F72632"/>
    <w:rsid w:val="00F74209"/>
    <w:rsid w:val="00FC3191"/>
    <w:rsid w:val="00FC6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2FA2AF"/>
  <w15:chartTrackingRefBased/>
  <w15:docId w15:val="{DE19BC8A-8F8D-4BEB-BDB9-112CEBC05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57E41"/>
    <w:pPr>
      <w:spacing w:after="33" w:line="249" w:lineRule="auto"/>
      <w:ind w:left="1299" w:hanging="718"/>
      <w:jc w:val="both"/>
    </w:pPr>
    <w:rPr>
      <w:rFonts w:ascii="Calibri" w:eastAsia="Calibri" w:hAnsi="Calibri" w:cs="Calibri"/>
      <w:color w:val="000000"/>
      <w:lang w:val="de-DE" w:eastAsia="de-DE"/>
    </w:rPr>
  </w:style>
  <w:style w:type="paragraph" w:styleId="Nagwek1">
    <w:name w:val="heading 1"/>
    <w:next w:val="Normalny"/>
    <w:link w:val="Nagwek1Znak"/>
    <w:uiPriority w:val="9"/>
    <w:qFormat/>
    <w:rsid w:val="00B57E41"/>
    <w:pPr>
      <w:keepNext/>
      <w:keepLines/>
      <w:numPr>
        <w:numId w:val="2"/>
      </w:numPr>
      <w:spacing w:after="21"/>
      <w:ind w:left="231" w:hanging="10"/>
      <w:outlineLvl w:val="0"/>
    </w:pPr>
    <w:rPr>
      <w:rFonts w:ascii="Calibri" w:eastAsia="Calibri" w:hAnsi="Calibri" w:cs="Calibri"/>
      <w:color w:val="000000"/>
      <w:lang w:val="de-DE" w:eastAsia="de-DE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57FD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57E41"/>
    <w:rPr>
      <w:rFonts w:ascii="Calibri" w:eastAsia="Calibri" w:hAnsi="Calibri" w:cs="Calibri"/>
      <w:color w:val="000000"/>
      <w:lang w:val="de-DE" w:eastAsia="de-DE"/>
    </w:rPr>
  </w:style>
  <w:style w:type="table" w:customStyle="1" w:styleId="TableGrid">
    <w:name w:val="TableGrid"/>
    <w:rsid w:val="00B57E41"/>
    <w:pPr>
      <w:spacing w:after="0" w:line="240" w:lineRule="auto"/>
    </w:pPr>
    <w:rPr>
      <w:rFonts w:eastAsiaTheme="minorEastAsia"/>
      <w:lang w:val="de-DE" w:eastAsia="de-D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B57E41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B57E41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 w:cs="Times New Roman"/>
      <w:color w:val="auto"/>
      <w:lang w:val="pl-PL"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B57E41"/>
    <w:rPr>
      <w:rFonts w:eastAsiaTheme="minorEastAsia" w:cs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A04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A04FC"/>
    <w:rPr>
      <w:rFonts w:ascii="Segoe UI" w:eastAsia="Calibri" w:hAnsi="Segoe UI" w:cs="Segoe UI"/>
      <w:color w:val="000000"/>
      <w:sz w:val="18"/>
      <w:szCs w:val="18"/>
      <w:lang w:val="de-DE" w:eastAsia="de-DE"/>
    </w:rPr>
  </w:style>
  <w:style w:type="character" w:styleId="Hipercze">
    <w:name w:val="Hyperlink"/>
    <w:basedOn w:val="Domylnaczcionkaakapitu"/>
    <w:uiPriority w:val="99"/>
    <w:unhideWhenUsed/>
    <w:rsid w:val="00605BC1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BE75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E7568"/>
    <w:rPr>
      <w:rFonts w:ascii="Calibri" w:eastAsia="Calibri" w:hAnsi="Calibri" w:cs="Calibri"/>
      <w:color w:val="000000"/>
      <w:lang w:val="de-DE" w:eastAsia="de-DE"/>
    </w:rPr>
  </w:style>
  <w:style w:type="character" w:styleId="UyteHipercze">
    <w:name w:val="FollowedHyperlink"/>
    <w:basedOn w:val="Domylnaczcionkaakapitu"/>
    <w:uiPriority w:val="99"/>
    <w:semiHidden/>
    <w:unhideWhenUsed/>
    <w:rsid w:val="00C8249B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047F6"/>
    <w:rPr>
      <w:color w:val="605E5C"/>
      <w:shd w:val="clear" w:color="auto" w:fill="E1DFDD"/>
    </w:rPr>
  </w:style>
  <w:style w:type="character" w:customStyle="1" w:styleId="Teksttreci">
    <w:name w:val="Tekst treści_"/>
    <w:basedOn w:val="Domylnaczcionkaakapitu"/>
    <w:link w:val="Teksttreci0"/>
    <w:locked/>
    <w:rsid w:val="005047F6"/>
    <w:rPr>
      <w:rFonts w:ascii="Arial" w:eastAsia="Arial" w:hAnsi="Arial" w:cs="Arial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5047F6"/>
    <w:pPr>
      <w:widowControl w:val="0"/>
      <w:shd w:val="clear" w:color="auto" w:fill="FFFFFF"/>
      <w:spacing w:after="0" w:line="264" w:lineRule="auto"/>
      <w:ind w:left="0" w:firstLine="0"/>
      <w:jc w:val="left"/>
    </w:pPr>
    <w:rPr>
      <w:rFonts w:ascii="Arial" w:eastAsia="Arial" w:hAnsi="Arial" w:cs="Arial"/>
      <w:color w:val="auto"/>
      <w:lang w:val="pl-PL" w:eastAsia="en-US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5B6FB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5B6FB1"/>
    <w:rPr>
      <w:rFonts w:ascii="Calibri" w:eastAsia="Calibri" w:hAnsi="Calibri" w:cs="Calibri"/>
      <w:color w:val="000000"/>
      <w:lang w:val="de-DE" w:eastAsia="de-DE"/>
    </w:rPr>
  </w:style>
  <w:style w:type="paragraph" w:styleId="Bezodstpw">
    <w:name w:val="No Spacing"/>
    <w:uiPriority w:val="1"/>
    <w:qFormat/>
    <w:rsid w:val="00487235"/>
    <w:pPr>
      <w:spacing w:after="0" w:line="240" w:lineRule="auto"/>
      <w:ind w:left="1299" w:hanging="718"/>
      <w:jc w:val="both"/>
    </w:pPr>
    <w:rPr>
      <w:rFonts w:ascii="Calibri" w:eastAsia="Calibri" w:hAnsi="Calibri" w:cs="Calibri"/>
      <w:color w:val="000000"/>
      <w:lang w:val="de-DE" w:eastAsia="de-DE"/>
    </w:rPr>
  </w:style>
  <w:style w:type="table" w:styleId="Tabela-Siatka">
    <w:name w:val="Table Grid"/>
    <w:basedOn w:val="Standardowy"/>
    <w:uiPriority w:val="39"/>
    <w:rsid w:val="00FC31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A23A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A23A7"/>
    <w:rPr>
      <w:rFonts w:ascii="Calibri" w:eastAsia="Calibri" w:hAnsi="Calibri" w:cs="Calibri"/>
      <w:color w:val="000000"/>
      <w:sz w:val="20"/>
      <w:szCs w:val="20"/>
      <w:lang w:val="de-DE" w:eastAsia="de-D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A23A7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sid w:val="00757FD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1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4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5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2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1431</Words>
  <Characters>8589</Characters>
  <Application>Microsoft Office Word</Application>
  <DocSecurity>0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Nowak</dc:creator>
  <cp:keywords/>
  <dc:description/>
  <cp:lastModifiedBy>Gmina Oporów</cp:lastModifiedBy>
  <cp:revision>4</cp:revision>
  <cp:lastPrinted>2025-05-06T10:14:00Z</cp:lastPrinted>
  <dcterms:created xsi:type="dcterms:W3CDTF">2025-06-17T10:15:00Z</dcterms:created>
  <dcterms:modified xsi:type="dcterms:W3CDTF">2025-06-17T10:18:00Z</dcterms:modified>
</cp:coreProperties>
</file>