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ED718" w14:textId="7F7D9A12" w:rsidR="00B57E41" w:rsidRPr="00487235" w:rsidRDefault="005B6FB1" w:rsidP="005B6FB1">
      <w:pPr>
        <w:spacing w:after="218" w:line="259" w:lineRule="auto"/>
        <w:ind w:left="0" w:firstLine="0"/>
        <w:jc w:val="right"/>
        <w:rPr>
          <w:rFonts w:ascii="Times New Roman" w:hAnsi="Times New Roman" w:cs="Times New Roman"/>
          <w:sz w:val="24"/>
          <w:szCs w:val="24"/>
          <w:lang w:val="pl-PL"/>
        </w:rPr>
      </w:pPr>
      <w:r w:rsidRPr="00487235">
        <w:rPr>
          <w:rFonts w:ascii="Times New Roman" w:hAnsi="Times New Roman" w:cs="Times New Roman"/>
          <w:sz w:val="24"/>
          <w:szCs w:val="24"/>
          <w:lang w:val="pl-PL"/>
        </w:rPr>
        <w:t>Załącznik nr 1</w:t>
      </w:r>
    </w:p>
    <w:p w14:paraId="7B76E2C6" w14:textId="77777777" w:rsidR="005B6FB1" w:rsidRPr="00487235" w:rsidRDefault="00A9214A" w:rsidP="005B6FB1">
      <w:pPr>
        <w:spacing w:after="218" w:line="259" w:lineRule="auto"/>
        <w:ind w:left="0" w:firstLine="0"/>
        <w:rPr>
          <w:rFonts w:ascii="Times New Roman" w:hAnsi="Times New Roman" w:cs="Times New Roman"/>
          <w:sz w:val="24"/>
          <w:szCs w:val="24"/>
          <w:lang w:val="pl-PL"/>
        </w:rPr>
      </w:pPr>
      <w:r w:rsidRPr="00487235">
        <w:rPr>
          <w:rFonts w:ascii="Times New Roman" w:hAnsi="Times New Roman" w:cs="Times New Roman"/>
          <w:sz w:val="24"/>
          <w:szCs w:val="24"/>
          <w:lang w:val="pl-PL"/>
        </w:rPr>
        <w:t xml:space="preserve">                        </w:t>
      </w:r>
    </w:p>
    <w:p w14:paraId="6C430089" w14:textId="220F7AE4" w:rsidR="00B57E41" w:rsidRPr="002943C1" w:rsidRDefault="00B57E41" w:rsidP="005B6FB1">
      <w:pPr>
        <w:spacing w:after="218" w:line="259" w:lineRule="auto"/>
        <w:ind w:left="0" w:firstLine="0"/>
        <w:jc w:val="center"/>
        <w:rPr>
          <w:rFonts w:ascii="Times New Roman" w:hAnsi="Times New Roman" w:cs="Times New Roman"/>
          <w:sz w:val="24"/>
          <w:szCs w:val="24"/>
          <w:lang w:val="pl-PL"/>
        </w:rPr>
      </w:pPr>
      <w:r w:rsidRPr="002943C1">
        <w:rPr>
          <w:rFonts w:ascii="Times New Roman" w:hAnsi="Times New Roman" w:cs="Times New Roman"/>
          <w:b/>
          <w:color w:val="auto"/>
          <w:sz w:val="24"/>
          <w:szCs w:val="24"/>
          <w:u w:val="single"/>
          <w:lang w:val="pl-PL"/>
        </w:rPr>
        <w:t>Opis przedmiotu zamówienia</w:t>
      </w:r>
    </w:p>
    <w:p w14:paraId="5B4C74B9" w14:textId="6E66C76C" w:rsidR="005B6FB1" w:rsidRPr="002943C1" w:rsidRDefault="005B6FB1" w:rsidP="000900D0">
      <w:pPr>
        <w:spacing w:after="282" w:line="267" w:lineRule="auto"/>
        <w:ind w:left="-709" w:right="527" w:hanging="10"/>
        <w:jc w:val="center"/>
        <w:rPr>
          <w:rFonts w:ascii="Times New Roman" w:hAnsi="Times New Roman" w:cs="Times New Roman"/>
          <w:b/>
          <w:bCs/>
          <w:color w:val="auto"/>
          <w:sz w:val="24"/>
          <w:szCs w:val="24"/>
          <w:lang w:val="pl-PL"/>
        </w:rPr>
      </w:pPr>
      <w:r w:rsidRPr="002943C1">
        <w:rPr>
          <w:rFonts w:ascii="Times New Roman" w:hAnsi="Times New Roman" w:cs="Times New Roman"/>
          <w:b/>
          <w:color w:val="auto"/>
          <w:sz w:val="24"/>
          <w:szCs w:val="24"/>
          <w:lang w:val="pl-PL"/>
        </w:rPr>
        <w:t>D</w:t>
      </w:r>
      <w:r w:rsidR="005A172B" w:rsidRPr="002943C1">
        <w:rPr>
          <w:rFonts w:ascii="Times New Roman" w:hAnsi="Times New Roman" w:cs="Times New Roman"/>
          <w:b/>
          <w:color w:val="auto"/>
          <w:sz w:val="24"/>
          <w:szCs w:val="24"/>
          <w:lang w:val="pl-PL"/>
        </w:rPr>
        <w:t xml:space="preserve">otyczy: </w:t>
      </w:r>
      <w:r w:rsidR="000900D0" w:rsidRPr="002943C1">
        <w:rPr>
          <w:rFonts w:ascii="Times New Roman" w:hAnsi="Times New Roman" w:cs="Times New Roman"/>
          <w:b/>
          <w:sz w:val="24"/>
          <w:szCs w:val="24"/>
          <w:lang w:bidi="pl-PL"/>
        </w:rPr>
        <w:t>wyposażenia Gminnego Żłobka w Oporowie</w:t>
      </w:r>
      <w:r w:rsidR="000900D0">
        <w:rPr>
          <w:rFonts w:ascii="Times New Roman" w:hAnsi="Times New Roman" w:cs="Times New Roman"/>
          <w:b/>
          <w:sz w:val="24"/>
          <w:szCs w:val="24"/>
          <w:lang w:bidi="pl-PL"/>
        </w:rPr>
        <w:t xml:space="preserve"> </w:t>
      </w:r>
      <w:r w:rsidR="000900D0" w:rsidRPr="002943C1">
        <w:rPr>
          <w:rFonts w:ascii="Times New Roman" w:hAnsi="Times New Roman" w:cs="Times New Roman"/>
          <w:b/>
          <w:sz w:val="24"/>
          <w:szCs w:val="24"/>
          <w:lang w:bidi="pl-PL"/>
        </w:rPr>
        <w:t xml:space="preserve">w </w:t>
      </w:r>
      <w:r w:rsidR="0040118D" w:rsidRPr="0040118D">
        <w:rPr>
          <w:rFonts w:ascii="Times New Roman" w:hAnsi="Times New Roman" w:cs="Times New Roman"/>
          <w:b/>
          <w:sz w:val="24"/>
          <w:szCs w:val="24"/>
          <w:lang w:bidi="pl-PL"/>
        </w:rPr>
        <w:t>zabawki, zabawki na plac zabaw, multimedia, wyprawkę plastyczną</w:t>
      </w:r>
      <w:r w:rsidR="0040118D">
        <w:rPr>
          <w:rFonts w:ascii="Times New Roman" w:hAnsi="Times New Roman" w:cs="Times New Roman"/>
          <w:b/>
          <w:sz w:val="24"/>
          <w:szCs w:val="24"/>
          <w:lang w:bidi="pl-PL"/>
        </w:rPr>
        <w:t>.</w:t>
      </w:r>
    </w:p>
    <w:p w14:paraId="24C9E9CA" w14:textId="3B2DC605" w:rsidR="005B6FB1" w:rsidRDefault="00C26F9F" w:rsidP="005B6FB1">
      <w:pPr>
        <w:spacing w:after="282" w:line="267" w:lineRule="auto"/>
        <w:ind w:left="10" w:hanging="10"/>
        <w:jc w:val="center"/>
        <w:rPr>
          <w:rFonts w:ascii="Times New Roman" w:eastAsia="Times New Roman" w:hAnsi="Times New Roman" w:cs="Times New Roman"/>
          <w:sz w:val="24"/>
          <w:szCs w:val="24"/>
          <w:lang w:eastAsia="pl-PL"/>
        </w:rPr>
      </w:pPr>
      <w:r w:rsidRPr="002943C1">
        <w:rPr>
          <w:rFonts w:ascii="Times New Roman" w:hAnsi="Times New Roman" w:cs="Times New Roman"/>
          <w:b/>
          <w:bCs/>
          <w:color w:val="auto"/>
          <w:sz w:val="24"/>
          <w:szCs w:val="24"/>
          <w:lang w:val="pl-PL"/>
        </w:rPr>
        <w:t>w ramach realizowanego programu</w:t>
      </w:r>
      <w:r w:rsidR="005B6FB1" w:rsidRPr="002943C1">
        <w:rPr>
          <w:rFonts w:ascii="Times New Roman" w:hAnsi="Times New Roman" w:cs="Times New Roman"/>
          <w:b/>
          <w:bCs/>
          <w:color w:val="auto"/>
          <w:sz w:val="24"/>
          <w:szCs w:val="24"/>
          <w:lang w:val="pl-PL"/>
        </w:rPr>
        <w:t xml:space="preserve">: </w:t>
      </w:r>
      <w:r w:rsidR="005A172B" w:rsidRPr="002943C1">
        <w:rPr>
          <w:rFonts w:ascii="Times New Roman" w:eastAsia="Times New Roman" w:hAnsi="Times New Roman" w:cs="Times New Roman"/>
          <w:sz w:val="24"/>
          <w:szCs w:val="24"/>
          <w:lang w:eastAsia="pl-PL" w:bidi="pl-PL"/>
        </w:rPr>
        <w:t>:</w:t>
      </w:r>
      <w:r w:rsidR="005A172B" w:rsidRPr="002943C1">
        <w:rPr>
          <w:rFonts w:ascii="Times New Roman" w:eastAsia="Arial Unicode MS" w:hAnsi="Times New Roman" w:cs="Times New Roman"/>
          <w:sz w:val="24"/>
          <w:szCs w:val="24"/>
          <w:lang w:eastAsia="pl-PL" w:bidi="pl-PL"/>
        </w:rPr>
        <w:t xml:space="preserve"> </w:t>
      </w:r>
      <w:r w:rsidR="005A172B" w:rsidRPr="002943C1">
        <w:rPr>
          <w:rFonts w:ascii="Times New Roman" w:eastAsia="Times New Roman" w:hAnsi="Times New Roman" w:cs="Times New Roman"/>
          <w:sz w:val="24"/>
          <w:szCs w:val="24"/>
          <w:lang w:eastAsia="pl-PL"/>
        </w:rPr>
        <w:t>„Utworzenie 16 nowych miejsc opieki w ramach programu "AKTYWNY MALUCH" 2022-2029 w Gminnym Żłobku w Oporowie – Oporów 57a, 99-322 Oporów”</w:t>
      </w:r>
      <w:r w:rsidR="00BF510B" w:rsidRPr="002943C1">
        <w:rPr>
          <w:rFonts w:ascii="Times New Roman" w:eastAsia="Times New Roman" w:hAnsi="Times New Roman" w:cs="Times New Roman"/>
          <w:sz w:val="24"/>
          <w:szCs w:val="24"/>
          <w:lang w:eastAsia="pl-PL"/>
        </w:rPr>
        <w:t>.</w:t>
      </w:r>
    </w:p>
    <w:p w14:paraId="1391A1DE" w14:textId="77777777" w:rsidR="0040118D" w:rsidRDefault="0040118D" w:rsidP="005B6FB1">
      <w:pPr>
        <w:spacing w:after="282" w:line="267" w:lineRule="auto"/>
        <w:ind w:left="10" w:hanging="10"/>
        <w:jc w:val="center"/>
        <w:rPr>
          <w:rFonts w:ascii="Times New Roman" w:eastAsia="Times New Roman" w:hAnsi="Times New Roman" w:cs="Times New Roman"/>
          <w:sz w:val="24"/>
          <w:szCs w:val="24"/>
          <w:lang w:eastAsia="pl-PL"/>
        </w:rPr>
      </w:pPr>
    </w:p>
    <w:tbl>
      <w:tblPr>
        <w:tblStyle w:val="Tabela-Siatka"/>
        <w:tblW w:w="10136" w:type="dxa"/>
        <w:tblInd w:w="-856" w:type="dxa"/>
        <w:tblLook w:val="04A0" w:firstRow="1" w:lastRow="0" w:firstColumn="1" w:lastColumn="0" w:noHBand="0" w:noVBand="1"/>
      </w:tblPr>
      <w:tblGrid>
        <w:gridCol w:w="1291"/>
        <w:gridCol w:w="2274"/>
        <w:gridCol w:w="794"/>
        <w:gridCol w:w="3497"/>
        <w:gridCol w:w="2280"/>
      </w:tblGrid>
      <w:tr w:rsidR="00A50966" w14:paraId="4A6DD417" w14:textId="77777777" w:rsidTr="00A50966">
        <w:tc>
          <w:tcPr>
            <w:tcW w:w="1291" w:type="dxa"/>
          </w:tcPr>
          <w:p w14:paraId="1B542C94" w14:textId="7C84BEA6" w:rsidR="00A50966" w:rsidRPr="00A50966" w:rsidRDefault="00A50966" w:rsidP="00A50966">
            <w:pPr>
              <w:spacing w:after="282" w:line="267" w:lineRule="auto"/>
              <w:ind w:left="0" w:firstLine="0"/>
              <w:jc w:val="center"/>
              <w:rPr>
                <w:rFonts w:ascii="Times New Roman" w:eastAsia="Times New Roman" w:hAnsi="Times New Roman" w:cs="Times New Roman"/>
                <w:b/>
                <w:bCs/>
                <w:sz w:val="24"/>
                <w:szCs w:val="24"/>
                <w:lang w:eastAsia="pl-PL"/>
              </w:rPr>
            </w:pPr>
            <w:r w:rsidRPr="00A50966">
              <w:rPr>
                <w:rFonts w:ascii="Times New Roman" w:eastAsia="Times New Roman" w:hAnsi="Times New Roman" w:cs="Times New Roman"/>
                <w:b/>
                <w:bCs/>
                <w:sz w:val="24"/>
                <w:szCs w:val="24"/>
                <w:lang w:eastAsia="pl-PL"/>
              </w:rPr>
              <w:t>Lp.</w:t>
            </w:r>
          </w:p>
        </w:tc>
        <w:tc>
          <w:tcPr>
            <w:tcW w:w="2274" w:type="dxa"/>
          </w:tcPr>
          <w:p w14:paraId="1FC5ED88" w14:textId="5A521DF5" w:rsidR="00A50966" w:rsidRPr="0040118D" w:rsidRDefault="00A50966" w:rsidP="00483310">
            <w:pPr>
              <w:spacing w:after="282" w:line="267" w:lineRule="auto"/>
              <w:ind w:left="0" w:firstLine="0"/>
              <w:jc w:val="center"/>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Nazwa</w:t>
            </w:r>
          </w:p>
        </w:tc>
        <w:tc>
          <w:tcPr>
            <w:tcW w:w="794" w:type="dxa"/>
          </w:tcPr>
          <w:p w14:paraId="07364843" w14:textId="35C68A8D" w:rsidR="00A50966" w:rsidRPr="0040118D" w:rsidRDefault="00A50966" w:rsidP="00483310">
            <w:pPr>
              <w:spacing w:after="282" w:line="267" w:lineRule="auto"/>
              <w:ind w:left="0" w:firstLine="0"/>
              <w:jc w:val="center"/>
              <w:rPr>
                <w:rFonts w:ascii="Times New Roman" w:eastAsia="Times New Roman" w:hAnsi="Times New Roman" w:cs="Times New Roman"/>
                <w:b/>
                <w:bCs/>
                <w:sz w:val="24"/>
                <w:szCs w:val="24"/>
                <w:lang w:eastAsia="pl-PL"/>
              </w:rPr>
            </w:pPr>
            <w:r w:rsidRPr="0040118D">
              <w:rPr>
                <w:rFonts w:ascii="Times New Roman" w:eastAsia="Times New Roman" w:hAnsi="Times New Roman" w:cs="Times New Roman"/>
                <w:b/>
                <w:bCs/>
                <w:sz w:val="24"/>
                <w:szCs w:val="24"/>
                <w:lang w:eastAsia="pl-PL"/>
              </w:rPr>
              <w:t>Ilość</w:t>
            </w:r>
          </w:p>
        </w:tc>
        <w:tc>
          <w:tcPr>
            <w:tcW w:w="3497" w:type="dxa"/>
          </w:tcPr>
          <w:p w14:paraId="487EDB40" w14:textId="1D06FD78" w:rsidR="00A50966" w:rsidRPr="0040118D" w:rsidRDefault="00A50966" w:rsidP="00483310">
            <w:pPr>
              <w:spacing w:after="282" w:line="267" w:lineRule="auto"/>
              <w:ind w:left="0" w:firstLine="0"/>
              <w:jc w:val="center"/>
              <w:rPr>
                <w:rFonts w:ascii="Times New Roman" w:eastAsia="Times New Roman" w:hAnsi="Times New Roman" w:cs="Times New Roman"/>
                <w:b/>
                <w:bCs/>
                <w:sz w:val="24"/>
                <w:szCs w:val="24"/>
                <w:lang w:eastAsia="pl-PL"/>
              </w:rPr>
            </w:pPr>
            <w:r w:rsidRPr="0040118D">
              <w:rPr>
                <w:rFonts w:ascii="Times New Roman" w:eastAsia="Times New Roman" w:hAnsi="Times New Roman" w:cs="Times New Roman"/>
                <w:b/>
                <w:bCs/>
                <w:sz w:val="24"/>
                <w:szCs w:val="24"/>
                <w:lang w:eastAsia="pl-PL"/>
              </w:rPr>
              <w:t>Opis</w:t>
            </w:r>
          </w:p>
        </w:tc>
        <w:tc>
          <w:tcPr>
            <w:tcW w:w="2280" w:type="dxa"/>
          </w:tcPr>
          <w:p w14:paraId="45AE06D5" w14:textId="0B92EE4E" w:rsidR="00A50966" w:rsidRPr="0040118D" w:rsidRDefault="00A50966" w:rsidP="00483310">
            <w:pPr>
              <w:spacing w:after="282" w:line="267" w:lineRule="auto"/>
              <w:ind w:left="0" w:firstLine="0"/>
              <w:jc w:val="center"/>
              <w:rPr>
                <w:rFonts w:ascii="Times New Roman" w:eastAsia="Times New Roman" w:hAnsi="Times New Roman" w:cs="Times New Roman"/>
                <w:b/>
                <w:bCs/>
                <w:sz w:val="24"/>
                <w:szCs w:val="24"/>
                <w:lang w:eastAsia="pl-PL"/>
              </w:rPr>
            </w:pPr>
            <w:r w:rsidRPr="0040118D">
              <w:rPr>
                <w:rFonts w:ascii="Times New Roman" w:eastAsia="Times New Roman" w:hAnsi="Times New Roman" w:cs="Times New Roman"/>
                <w:b/>
                <w:bCs/>
                <w:sz w:val="24"/>
                <w:szCs w:val="24"/>
                <w:lang w:eastAsia="pl-PL"/>
              </w:rPr>
              <w:t>Zdjęcie</w:t>
            </w:r>
          </w:p>
        </w:tc>
      </w:tr>
      <w:tr w:rsidR="00A50966" w:rsidRPr="0040118D" w14:paraId="641F8A6C" w14:textId="77777777" w:rsidTr="00A50966">
        <w:trPr>
          <w:trHeight w:val="1999"/>
        </w:trPr>
        <w:tc>
          <w:tcPr>
            <w:tcW w:w="1291" w:type="dxa"/>
          </w:tcPr>
          <w:p w14:paraId="12DCB823" w14:textId="53C1DA85"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514B8C6" w14:textId="073EE4D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Wyprawka malucha</w:t>
            </w:r>
          </w:p>
        </w:tc>
        <w:tc>
          <w:tcPr>
            <w:tcW w:w="794" w:type="dxa"/>
            <w:noWrap/>
            <w:hideMark/>
          </w:tcPr>
          <w:p w14:paraId="0701438C"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3</w:t>
            </w:r>
          </w:p>
        </w:tc>
        <w:tc>
          <w:tcPr>
            <w:tcW w:w="3497" w:type="dxa"/>
            <w:hideMark/>
          </w:tcPr>
          <w:p w14:paraId="56890D80"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materiałów plastycznych dla malucha, które uwzględniają produkty wymagające nadzoru nauczyciela.</w:t>
            </w:r>
            <w:r w:rsidRPr="0040118D">
              <w:rPr>
                <w:rFonts w:eastAsia="Times New Roman"/>
                <w:lang w:val="pl-PL" w:eastAsia="pl-PL"/>
              </w:rPr>
              <w:br/>
              <w:t>Skład zestawu:</w:t>
            </w:r>
            <w:r w:rsidRPr="0040118D">
              <w:rPr>
                <w:rFonts w:eastAsia="Times New Roman"/>
                <w:lang w:val="pl-PL" w:eastAsia="pl-PL"/>
              </w:rPr>
              <w:br/>
              <w:t>• 024109 Farby do malowania palcami, 1 kpl.</w:t>
            </w:r>
            <w:r w:rsidRPr="0040118D">
              <w:rPr>
                <w:rFonts w:eastAsia="Times New Roman"/>
                <w:lang w:val="pl-PL" w:eastAsia="pl-PL"/>
              </w:rPr>
              <w:br/>
              <w:t>• 605059 Klej dla malucha, 1 szt.</w:t>
            </w:r>
            <w:r w:rsidRPr="0040118D">
              <w:rPr>
                <w:rFonts w:eastAsia="Times New Roman"/>
                <w:lang w:val="pl-PL" w:eastAsia="pl-PL"/>
              </w:rPr>
              <w:br/>
              <w:t>• 357059 Szablony - pojazdy, 1 kpl.</w:t>
            </w:r>
            <w:r w:rsidRPr="0040118D">
              <w:rPr>
                <w:rFonts w:eastAsia="Times New Roman"/>
                <w:lang w:val="pl-PL" w:eastAsia="pl-PL"/>
              </w:rPr>
              <w:br/>
              <w:t>• 357058 Szablony - warzywa, 1 kpl.</w:t>
            </w:r>
            <w:r w:rsidRPr="0040118D">
              <w:rPr>
                <w:rFonts w:eastAsia="Times New Roman"/>
                <w:lang w:val="pl-PL" w:eastAsia="pl-PL"/>
              </w:rPr>
              <w:br/>
              <w:t>• 357057 Szablony - owoce, 1 kpl.</w:t>
            </w:r>
            <w:r w:rsidRPr="0040118D">
              <w:rPr>
                <w:rFonts w:eastAsia="Times New Roman"/>
                <w:lang w:val="pl-PL" w:eastAsia="pl-PL"/>
              </w:rPr>
              <w:br/>
              <w:t>• 533026 Wałki do malowania Morze, 1 kpl.</w:t>
            </w:r>
            <w:r w:rsidRPr="0040118D">
              <w:rPr>
                <w:rFonts w:eastAsia="Times New Roman"/>
                <w:lang w:val="pl-PL" w:eastAsia="pl-PL"/>
              </w:rPr>
              <w:br/>
              <w:t>• 605017 Tempery 500 ml x 6 kolorów, 1 kpl.</w:t>
            </w:r>
            <w:r w:rsidRPr="0040118D">
              <w:rPr>
                <w:rFonts w:eastAsia="Times New Roman"/>
                <w:lang w:val="pl-PL" w:eastAsia="pl-PL"/>
              </w:rPr>
              <w:br/>
              <w:t>• 533025 Wałki do malowania Górska łąka, 1 kpl.</w:t>
            </w:r>
            <w:r w:rsidRPr="0040118D">
              <w:rPr>
                <w:rFonts w:eastAsia="Times New Roman"/>
                <w:lang w:val="pl-PL" w:eastAsia="pl-PL"/>
              </w:rPr>
              <w:br/>
              <w:t>• 111017 Brystol A4/100 ark. biały, 1 szt.</w:t>
            </w:r>
            <w:r w:rsidRPr="0040118D">
              <w:rPr>
                <w:rFonts w:eastAsia="Times New Roman"/>
                <w:lang w:val="pl-PL" w:eastAsia="pl-PL"/>
              </w:rPr>
              <w:br/>
              <w:t>• 543015 Wkład z papieru rysunkowego A4/250 ark., 1 szt.</w:t>
            </w:r>
            <w:r w:rsidRPr="0040118D">
              <w:rPr>
                <w:rFonts w:eastAsia="Times New Roman"/>
                <w:lang w:val="pl-PL" w:eastAsia="pl-PL"/>
              </w:rPr>
              <w:br/>
              <w:t>• 543011 Brystol mix A4/ 100 ark. 10 kolorów, 1 kpl.</w:t>
            </w:r>
            <w:r w:rsidRPr="0040118D">
              <w:rPr>
                <w:rFonts w:eastAsia="Times New Roman"/>
                <w:lang w:val="pl-PL" w:eastAsia="pl-PL"/>
              </w:rPr>
              <w:br/>
              <w:t>• 546012 Kółka do origami śr. 100 mix, 1 kpl.</w:t>
            </w:r>
            <w:r w:rsidRPr="0040118D">
              <w:rPr>
                <w:rFonts w:eastAsia="Times New Roman"/>
                <w:lang w:val="pl-PL" w:eastAsia="pl-PL"/>
              </w:rPr>
              <w:br/>
              <w:t>• 300101 Paski średnie, 100szt., 1 kpl.</w:t>
            </w:r>
            <w:r w:rsidRPr="0040118D">
              <w:rPr>
                <w:rFonts w:eastAsia="Times New Roman"/>
                <w:lang w:val="pl-PL" w:eastAsia="pl-PL"/>
              </w:rPr>
              <w:br/>
              <w:t>• 257094 Kredki Giotto be-be 40 szt., 1 kpl.</w:t>
            </w:r>
            <w:r w:rsidRPr="0040118D">
              <w:rPr>
                <w:rFonts w:eastAsia="Times New Roman"/>
                <w:lang w:val="pl-PL" w:eastAsia="pl-PL"/>
              </w:rPr>
              <w:br/>
              <w:t>• 533006 Pędzle z gąbki 3 szt., 1 kpl.</w:t>
            </w:r>
            <w:r w:rsidRPr="0040118D">
              <w:rPr>
                <w:rFonts w:eastAsia="Times New Roman"/>
                <w:lang w:val="pl-PL" w:eastAsia="pl-PL"/>
              </w:rPr>
              <w:br/>
              <w:t>• 500106 Podkładki do frottage'u, 1 kpl.</w:t>
            </w:r>
            <w:r w:rsidRPr="0040118D">
              <w:rPr>
                <w:rFonts w:eastAsia="Times New Roman"/>
                <w:lang w:val="pl-PL" w:eastAsia="pl-PL"/>
              </w:rPr>
              <w:br/>
              <w:t>• 306028 Zielona poduszka do stempli, 1 szt.</w:t>
            </w:r>
            <w:r w:rsidRPr="0040118D">
              <w:rPr>
                <w:rFonts w:eastAsia="Times New Roman"/>
                <w:lang w:val="pl-PL" w:eastAsia="pl-PL"/>
              </w:rPr>
              <w:br/>
              <w:t>• 306027 Żółta poduszka do stempli, 1 szt.</w:t>
            </w:r>
            <w:r w:rsidRPr="0040118D">
              <w:rPr>
                <w:rFonts w:eastAsia="Times New Roman"/>
                <w:lang w:val="pl-PL" w:eastAsia="pl-PL"/>
              </w:rPr>
              <w:br/>
            </w:r>
            <w:r w:rsidRPr="0040118D">
              <w:rPr>
                <w:rFonts w:eastAsia="Times New Roman"/>
                <w:lang w:val="pl-PL" w:eastAsia="pl-PL"/>
              </w:rPr>
              <w:lastRenderedPageBreak/>
              <w:t>• 306026 Niebieska poduszka do stempli, 1 szt.</w:t>
            </w:r>
            <w:r w:rsidRPr="0040118D">
              <w:rPr>
                <w:rFonts w:eastAsia="Times New Roman"/>
                <w:lang w:val="pl-PL" w:eastAsia="pl-PL"/>
              </w:rPr>
              <w:br/>
              <w:t>• 306025 Czerwona poduszka do stempli, 1 szt.</w:t>
            </w:r>
            <w:r w:rsidRPr="0040118D">
              <w:rPr>
                <w:rFonts w:eastAsia="Times New Roman"/>
                <w:lang w:val="pl-PL" w:eastAsia="pl-PL"/>
              </w:rPr>
              <w:br/>
              <w:t>• 500088 Stemple - geometryczne wzory, 1 kpl.</w:t>
            </w:r>
            <w:r w:rsidRPr="0040118D">
              <w:rPr>
                <w:rFonts w:eastAsia="Times New Roman"/>
                <w:lang w:val="pl-PL" w:eastAsia="pl-PL"/>
              </w:rPr>
              <w:br/>
              <w:t>• 610289 Stemple - emocje, 12 szt., 1 kpl.</w:t>
            </w:r>
            <w:r w:rsidRPr="0040118D">
              <w:rPr>
                <w:rFonts w:eastAsia="Times New Roman"/>
                <w:lang w:val="pl-PL" w:eastAsia="pl-PL"/>
              </w:rPr>
              <w:br/>
              <w:t>• 605096 Eko modelina ultra super miękka, 5 kol. fluo, 1 kpl.</w:t>
            </w:r>
            <w:r w:rsidRPr="0040118D">
              <w:rPr>
                <w:rFonts w:eastAsia="Times New Roman"/>
                <w:lang w:val="pl-PL" w:eastAsia="pl-PL"/>
              </w:rPr>
              <w:br/>
              <w:t>• 605020 Farby z gąbką 6x70 ml, 1 kpl.</w:t>
            </w:r>
            <w:r w:rsidRPr="0040118D">
              <w:rPr>
                <w:rFonts w:eastAsia="Times New Roman"/>
                <w:lang w:val="pl-PL" w:eastAsia="pl-PL"/>
              </w:rPr>
              <w:br/>
              <w:t>• 602044 Tace do wałków, 12 szt., 1 kpl.</w:t>
            </w:r>
            <w:r w:rsidRPr="0040118D">
              <w:rPr>
                <w:rFonts w:eastAsia="Times New Roman"/>
                <w:lang w:val="pl-PL" w:eastAsia="pl-PL"/>
              </w:rPr>
              <w:br/>
              <w:t>• 605070 Kreda do malowania po betonie, 1 kpl.</w:t>
            </w:r>
            <w:r w:rsidRPr="0040118D">
              <w:rPr>
                <w:rFonts w:eastAsia="Times New Roman"/>
                <w:lang w:val="pl-PL" w:eastAsia="pl-PL"/>
              </w:rPr>
              <w:br/>
              <w:t>• 533007 Mix pędzli z gąbki 25 szt., 1 kpl.</w:t>
            </w:r>
            <w:r w:rsidRPr="0040118D">
              <w:rPr>
                <w:rFonts w:eastAsia="Times New Roman"/>
                <w:lang w:val="pl-PL" w:eastAsia="pl-PL"/>
              </w:rPr>
              <w:br/>
              <w:t>• 533030 Wałeczki z fakturą 4 szt., 1 kpl.</w:t>
            </w:r>
            <w:r w:rsidRPr="0040118D">
              <w:rPr>
                <w:rFonts w:eastAsia="Times New Roman"/>
                <w:lang w:val="pl-PL" w:eastAsia="pl-PL"/>
              </w:rPr>
              <w:br/>
              <w:t>• 652082 Papierowe talerzyki, 50 szt., 1 kpl.</w:t>
            </w:r>
          </w:p>
        </w:tc>
        <w:tc>
          <w:tcPr>
            <w:tcW w:w="2280" w:type="dxa"/>
            <w:noWrap/>
            <w:hideMark/>
          </w:tcPr>
          <w:p w14:paraId="62D7D7D1" w14:textId="4FA05D1C" w:rsidR="00A50966" w:rsidRPr="0040118D" w:rsidRDefault="00A50966" w:rsidP="0040118D">
            <w:pPr>
              <w:spacing w:after="0" w:line="240" w:lineRule="auto"/>
              <w:ind w:left="0" w:firstLine="0"/>
              <w:jc w:val="left"/>
              <w:rPr>
                <w:rFonts w:eastAsia="Times New Roman"/>
                <w:lang w:val="pl-PL" w:eastAsia="pl-PL"/>
              </w:rPr>
            </w:pPr>
          </w:p>
          <w:tbl>
            <w:tblPr>
              <w:tblStyle w:val="TableGrid"/>
              <w:tblW w:w="0" w:type="auto"/>
              <w:tblInd w:w="0" w:type="dxa"/>
              <w:tblCellMar>
                <w:left w:w="70" w:type="dxa"/>
                <w:right w:w="70" w:type="dxa"/>
              </w:tblCellMar>
              <w:tblLook w:val="04A0" w:firstRow="1" w:lastRow="0" w:firstColumn="1" w:lastColumn="0" w:noHBand="0" w:noVBand="1"/>
            </w:tblPr>
            <w:tblGrid>
              <w:gridCol w:w="2064"/>
            </w:tblGrid>
            <w:tr w:rsidR="00A50966" w:rsidRPr="0040118D" w14:paraId="6865AC61" w14:textId="77777777" w:rsidTr="0040118D">
              <w:trPr>
                <w:trHeight w:val="1999"/>
              </w:trPr>
              <w:tc>
                <w:tcPr>
                  <w:tcW w:w="2064" w:type="dxa"/>
                  <w:noWrap/>
                  <w:hideMark/>
                </w:tcPr>
                <w:p w14:paraId="0D7F517C" w14:textId="7B53AA94" w:rsidR="00A50966" w:rsidRPr="0040118D" w:rsidRDefault="00A50966" w:rsidP="0040118D">
                  <w:pPr>
                    <w:spacing w:after="0" w:line="240" w:lineRule="auto"/>
                    <w:ind w:left="0" w:firstLine="0"/>
                    <w:jc w:val="center"/>
                    <w:rPr>
                      <w:rFonts w:eastAsia="Times New Roman"/>
                      <w:lang w:val="pl-PL" w:eastAsia="pl-PL"/>
                    </w:rPr>
                  </w:pPr>
                  <w:r>
                    <w:rPr>
                      <w:noProof/>
                    </w:rPr>
                    <w:drawing>
                      <wp:inline distT="0" distB="0" distL="0" distR="0" wp14:anchorId="53C3E1A8" wp14:editId="39A41296">
                        <wp:extent cx="952500" cy="942975"/>
                        <wp:effectExtent l="0" t="0" r="0" b="9525"/>
                        <wp:docPr id="1070" name="Picture 46">
                          <a:extLst xmlns:a="http://schemas.openxmlformats.org/drawingml/2006/main">
                            <a:ext uri="{FF2B5EF4-FFF2-40B4-BE49-F238E27FC236}">
                              <a16:creationId xmlns:a16="http://schemas.microsoft.com/office/drawing/2014/main" id="{D046608F-C36B-C1C4-490B-6BA61F572B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 name="Picture 46">
                                  <a:extLst>
                                    <a:ext uri="{FF2B5EF4-FFF2-40B4-BE49-F238E27FC236}">
                                      <a16:creationId xmlns:a16="http://schemas.microsoft.com/office/drawing/2014/main" id="{D046608F-C36B-C1C4-490B-6BA61F572BAB}"/>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inline>
                    </w:drawing>
                  </w:r>
                </w:p>
              </w:tc>
            </w:tr>
          </w:tbl>
          <w:p w14:paraId="1F92F722" w14:textId="77777777" w:rsidR="00A50966" w:rsidRPr="0040118D" w:rsidRDefault="00A50966" w:rsidP="0040118D">
            <w:pPr>
              <w:spacing w:after="0" w:line="240" w:lineRule="auto"/>
              <w:ind w:left="0" w:firstLine="0"/>
              <w:jc w:val="left"/>
              <w:rPr>
                <w:rFonts w:eastAsia="Times New Roman"/>
                <w:lang w:val="pl-PL" w:eastAsia="pl-PL"/>
              </w:rPr>
            </w:pPr>
          </w:p>
        </w:tc>
      </w:tr>
      <w:tr w:rsidR="00A50966" w:rsidRPr="0040118D" w14:paraId="40D402C8" w14:textId="77777777" w:rsidTr="00A50966">
        <w:trPr>
          <w:trHeight w:val="1999"/>
        </w:trPr>
        <w:tc>
          <w:tcPr>
            <w:tcW w:w="1291" w:type="dxa"/>
          </w:tcPr>
          <w:p w14:paraId="2675A24B" w14:textId="23E49B69"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90E3E7B" w14:textId="48E11CEC"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Wyprawka - Zestaw dla małej grupy</w:t>
            </w:r>
          </w:p>
        </w:tc>
        <w:tc>
          <w:tcPr>
            <w:tcW w:w="794" w:type="dxa"/>
            <w:noWrap/>
            <w:hideMark/>
          </w:tcPr>
          <w:p w14:paraId="227FC815"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1B2B877A"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różnorodnych materiałów plastycznych przeznaczonych dla małej grupy (15 osób) na cały rok szkolny:</w:t>
            </w:r>
            <w:r w:rsidRPr="0040118D">
              <w:rPr>
                <w:rFonts w:eastAsia="Times New Roman"/>
                <w:lang w:val="pl-PL" w:eastAsia="pl-PL"/>
              </w:rPr>
              <w:br/>
              <w:t>• 121044 Wkład z papieru rysunkowego A4/500 ark., 1 opak.</w:t>
            </w:r>
            <w:r w:rsidRPr="0040118D">
              <w:rPr>
                <w:rFonts w:eastAsia="Times New Roman"/>
                <w:lang w:val="pl-PL" w:eastAsia="pl-PL"/>
              </w:rPr>
              <w:br/>
              <w:t>• 121042 Wkład z kolorowego papieru rysunkowego A4/500 ark., 1 opak.</w:t>
            </w:r>
            <w:r w:rsidRPr="0040118D">
              <w:rPr>
                <w:rFonts w:eastAsia="Times New Roman"/>
                <w:lang w:val="pl-PL" w:eastAsia="pl-PL"/>
              </w:rPr>
              <w:br/>
              <w:t>• 111042 Papier wycinankowy nabłyszczany A3/100k., 10 kol., 1 opak.</w:t>
            </w:r>
            <w:r w:rsidRPr="0040118D">
              <w:rPr>
                <w:rFonts w:eastAsia="Times New Roman"/>
                <w:lang w:val="pl-PL" w:eastAsia="pl-PL"/>
              </w:rPr>
              <w:br/>
              <w:t>• 543008 Brystol A3/100 ark. biały, 1 opak.</w:t>
            </w:r>
            <w:r w:rsidRPr="0040118D">
              <w:rPr>
                <w:rFonts w:eastAsia="Times New Roman"/>
                <w:lang w:val="pl-PL" w:eastAsia="pl-PL"/>
              </w:rPr>
              <w:br/>
              <w:t>• 543011 Brystol mix A4/ 100 ark. 10 kolorów, 1 opak.</w:t>
            </w:r>
            <w:r w:rsidRPr="0040118D">
              <w:rPr>
                <w:rFonts w:eastAsia="Times New Roman"/>
                <w:lang w:val="pl-PL" w:eastAsia="pl-PL"/>
              </w:rPr>
              <w:br/>
              <w:t>• 115030 Kredki - zestaw stolikowy, 3 opak.</w:t>
            </w:r>
            <w:r w:rsidRPr="0040118D">
              <w:rPr>
                <w:rFonts w:eastAsia="Times New Roman"/>
                <w:lang w:val="pl-PL" w:eastAsia="pl-PL"/>
              </w:rPr>
              <w:br/>
              <w:t>• 506037 Folie piankowe, 15 arkuszy, 1 kpl.</w:t>
            </w:r>
            <w:r w:rsidRPr="0040118D">
              <w:rPr>
                <w:rFonts w:eastAsia="Times New Roman"/>
                <w:lang w:val="pl-PL" w:eastAsia="pl-PL"/>
              </w:rPr>
              <w:br/>
              <w:t>• 506048 Tektura falista - 10 arkuszy, 1 kpl.</w:t>
            </w:r>
            <w:r w:rsidRPr="0040118D">
              <w:rPr>
                <w:rFonts w:eastAsia="Times New Roman"/>
                <w:lang w:val="pl-PL" w:eastAsia="pl-PL"/>
              </w:rPr>
              <w:br/>
              <w:t>• 506033 Bibuła mix kolorów, 15 rolek, 1 kpl.</w:t>
            </w:r>
            <w:r w:rsidRPr="0040118D">
              <w:rPr>
                <w:rFonts w:eastAsia="Times New Roman"/>
                <w:lang w:val="pl-PL" w:eastAsia="pl-PL"/>
              </w:rPr>
              <w:br/>
              <w:t>• 525002 Nożyczki przedszkolne, 10 szt., 2 kpl.</w:t>
            </w:r>
            <w:r w:rsidRPr="0040118D">
              <w:rPr>
                <w:rFonts w:eastAsia="Times New Roman"/>
                <w:lang w:val="pl-PL" w:eastAsia="pl-PL"/>
              </w:rPr>
              <w:br/>
              <w:t>• 582001 Klej czarodziejski, 500 ml</w:t>
            </w:r>
            <w:r w:rsidRPr="0040118D">
              <w:rPr>
                <w:rFonts w:eastAsia="Times New Roman"/>
                <w:lang w:val="pl-PL" w:eastAsia="pl-PL"/>
              </w:rPr>
              <w:br/>
              <w:t>• 605017 Tempery 6 kolorów x 500 ml, 1 kpl.</w:t>
            </w:r>
            <w:r w:rsidRPr="0040118D">
              <w:rPr>
                <w:rFonts w:eastAsia="Times New Roman"/>
                <w:lang w:val="pl-PL" w:eastAsia="pl-PL"/>
              </w:rPr>
              <w:br/>
              <w:t>• 533001 Mix pędzli duży - 25 szt., 1 kpl.</w:t>
            </w:r>
            <w:r w:rsidRPr="0040118D">
              <w:rPr>
                <w:rFonts w:eastAsia="Times New Roman"/>
                <w:lang w:val="pl-PL" w:eastAsia="pl-PL"/>
              </w:rPr>
              <w:br/>
              <w:t xml:space="preserve">• 546025 Druciki kreatywne 0,4 x </w:t>
            </w:r>
            <w:r w:rsidRPr="0040118D">
              <w:rPr>
                <w:rFonts w:eastAsia="Times New Roman"/>
                <w:lang w:val="pl-PL" w:eastAsia="pl-PL"/>
              </w:rPr>
              <w:lastRenderedPageBreak/>
              <w:t>30, 100 szt., 1 kpl.</w:t>
            </w:r>
            <w:r w:rsidRPr="0040118D">
              <w:rPr>
                <w:rFonts w:eastAsia="Times New Roman"/>
                <w:lang w:val="pl-PL" w:eastAsia="pl-PL"/>
              </w:rPr>
              <w:br/>
              <w:t>• 113022 Plastelina zestaw przedszkolny - 2,8 kg, 1 opak.</w:t>
            </w:r>
            <w:r w:rsidRPr="0040118D">
              <w:rPr>
                <w:rFonts w:eastAsia="Times New Roman"/>
                <w:lang w:val="pl-PL" w:eastAsia="pl-PL"/>
              </w:rPr>
              <w:br/>
              <w:t xml:space="preserve">• 111033 Teczka szkolna z gumką A4, 15 szt. </w:t>
            </w:r>
            <w:r w:rsidRPr="0040118D">
              <w:rPr>
                <w:rFonts w:eastAsia="Times New Roman"/>
                <w:lang w:val="pl-PL" w:eastAsia="pl-PL"/>
              </w:rPr>
              <w:br/>
              <w:t>• 096002 Zestaw gumek, 24 szt., 1 kpl.</w:t>
            </w:r>
          </w:p>
        </w:tc>
        <w:tc>
          <w:tcPr>
            <w:tcW w:w="2280" w:type="dxa"/>
            <w:noWrap/>
            <w:hideMark/>
          </w:tcPr>
          <w:p w14:paraId="6FF90F7C" w14:textId="2AF3E7E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1908096" behindDoc="0" locked="0" layoutInCell="1" allowOverlap="1" wp14:anchorId="263B4FFB" wp14:editId="70EFC6A1">
                  <wp:simplePos x="0" y="0"/>
                  <wp:positionH relativeFrom="column">
                    <wp:posOffset>190500</wp:posOffset>
                  </wp:positionH>
                  <wp:positionV relativeFrom="paragraph">
                    <wp:posOffset>171450</wp:posOffset>
                  </wp:positionV>
                  <wp:extent cx="952500" cy="942975"/>
                  <wp:effectExtent l="0" t="0" r="0" b="9525"/>
                  <wp:wrapNone/>
                  <wp:docPr id="733470641" name="Obraz 362">
                    <a:extLst xmlns:a="http://schemas.openxmlformats.org/drawingml/2006/main">
                      <a:ext uri="{FF2B5EF4-FFF2-40B4-BE49-F238E27FC236}">
                        <a16:creationId xmlns:a16="http://schemas.microsoft.com/office/drawing/2014/main" id="{318CE171-C582-E49B-14E3-BDEE19CFC1F1}"/>
                      </a:ext>
                    </a:extLst>
                  </wp:docPr>
                  <wp:cNvGraphicFramePr/>
                  <a:graphic xmlns:a="http://schemas.openxmlformats.org/drawingml/2006/main">
                    <a:graphicData uri="http://schemas.openxmlformats.org/drawingml/2006/picture">
                      <pic:pic xmlns:pic="http://schemas.openxmlformats.org/drawingml/2006/picture">
                        <pic:nvPicPr>
                          <pic:cNvPr id="1071" name="Picture 47">
                            <a:extLst>
                              <a:ext uri="{FF2B5EF4-FFF2-40B4-BE49-F238E27FC236}">
                                <a16:creationId xmlns:a16="http://schemas.microsoft.com/office/drawing/2014/main" id="{318CE171-C582-E49B-14E3-BDEE19CFC1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B4F32D2" w14:textId="77777777" w:rsidTr="00A50966">
        <w:trPr>
          <w:trHeight w:val="1999"/>
        </w:trPr>
        <w:tc>
          <w:tcPr>
            <w:tcW w:w="1291" w:type="dxa"/>
          </w:tcPr>
          <w:p w14:paraId="6B84B4F4"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07B7A84" w14:textId="7F1F55C8"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Wyprawka - Zestaw na cały rok</w:t>
            </w:r>
          </w:p>
        </w:tc>
        <w:tc>
          <w:tcPr>
            <w:tcW w:w="794" w:type="dxa"/>
            <w:noWrap/>
            <w:hideMark/>
          </w:tcPr>
          <w:p w14:paraId="3C17D4D9"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794D59D4"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Bogaty zestaw materiałów plastycznych przeznaczonych do pracy całej grupy (25 osób). Gotowy zestaw to oszczędność czasu i pieniędzy. Cała grupa ma szanse pracować na wysokiej jakości materiałach jednakowych dla każdego dziecka:</w:t>
            </w:r>
            <w:r w:rsidRPr="0040118D">
              <w:rPr>
                <w:rFonts w:eastAsia="Times New Roman"/>
                <w:lang w:val="pl-PL" w:eastAsia="pl-PL"/>
              </w:rPr>
              <w:br/>
              <w:t>• 121044 Wkład z papieru rysunkowego A4/500 ark., 1 opak.</w:t>
            </w:r>
            <w:r w:rsidRPr="0040118D">
              <w:rPr>
                <w:rFonts w:eastAsia="Times New Roman"/>
                <w:lang w:val="pl-PL" w:eastAsia="pl-PL"/>
              </w:rPr>
              <w:br/>
              <w:t>• 121042 Wkład z kolorowego papieru rysunkowego A4/500 ark.,1 opak.</w:t>
            </w:r>
            <w:r w:rsidRPr="0040118D">
              <w:rPr>
                <w:rFonts w:eastAsia="Times New Roman"/>
                <w:lang w:val="pl-PL" w:eastAsia="pl-PL"/>
              </w:rPr>
              <w:br/>
              <w:t>• 111042 Papier wycinankowy nabłyszczany A3/100k., 10 kol., 1 opak.</w:t>
            </w:r>
            <w:r w:rsidRPr="0040118D">
              <w:rPr>
                <w:rFonts w:eastAsia="Times New Roman"/>
                <w:lang w:val="pl-PL" w:eastAsia="pl-PL"/>
              </w:rPr>
              <w:br/>
              <w:t>• 543008 Brystol A3/100 ark. biały,1 opak.</w:t>
            </w:r>
            <w:r w:rsidRPr="0040118D">
              <w:rPr>
                <w:rFonts w:eastAsia="Times New Roman"/>
                <w:lang w:val="pl-PL" w:eastAsia="pl-PL"/>
              </w:rPr>
              <w:br/>
              <w:t>• 543011 Brystol mix A4/ 100 ark. 10 kolorów, 1 opak.</w:t>
            </w:r>
            <w:r w:rsidRPr="0040118D">
              <w:rPr>
                <w:rFonts w:eastAsia="Times New Roman"/>
                <w:lang w:val="pl-PL" w:eastAsia="pl-PL"/>
              </w:rPr>
              <w:br/>
              <w:t>• 506037 Folie piankowe - 15 ark.,1 kpl.</w:t>
            </w:r>
            <w:r w:rsidRPr="0040118D">
              <w:rPr>
                <w:rFonts w:eastAsia="Times New Roman"/>
                <w:lang w:val="pl-PL" w:eastAsia="pl-PL"/>
              </w:rPr>
              <w:br/>
              <w:t>• 582002 Klej czarodziejski 1 litr</w:t>
            </w:r>
            <w:r w:rsidRPr="0040118D">
              <w:rPr>
                <w:rFonts w:eastAsia="Times New Roman"/>
                <w:lang w:val="pl-PL" w:eastAsia="pl-PL"/>
              </w:rPr>
              <w:br/>
              <w:t>• 115001 Kredki Bambino 12 kolorów, 25 opak.</w:t>
            </w:r>
            <w:r w:rsidRPr="0040118D">
              <w:rPr>
                <w:rFonts w:eastAsia="Times New Roman"/>
                <w:lang w:val="pl-PL" w:eastAsia="pl-PL"/>
              </w:rPr>
              <w:br/>
              <w:t>• 115006 Kredki ołówkowe 12 kolorów 25 opak.</w:t>
            </w:r>
            <w:r w:rsidRPr="0040118D">
              <w:rPr>
                <w:rFonts w:eastAsia="Times New Roman"/>
                <w:lang w:val="pl-PL" w:eastAsia="pl-PL"/>
              </w:rPr>
              <w:br/>
              <w:t>• 113022 Plastelina mix 2,8 kg,1 opak.</w:t>
            </w:r>
            <w:r w:rsidRPr="0040118D">
              <w:rPr>
                <w:rFonts w:eastAsia="Times New Roman"/>
                <w:lang w:val="pl-PL" w:eastAsia="pl-PL"/>
              </w:rPr>
              <w:br/>
              <w:t>• 605017 Tempery 6 kolorów x500 ml, 1 kpl.</w:t>
            </w:r>
            <w:r w:rsidRPr="0040118D">
              <w:rPr>
                <w:rFonts w:eastAsia="Times New Roman"/>
                <w:lang w:val="pl-PL" w:eastAsia="pl-PL"/>
              </w:rPr>
              <w:br/>
              <w:t>• 113025 Beżowa tektura falista B4 - 100 ark.,1 kpl.</w:t>
            </w:r>
            <w:r w:rsidRPr="0040118D">
              <w:rPr>
                <w:rFonts w:eastAsia="Times New Roman"/>
                <w:lang w:val="pl-PL" w:eastAsia="pl-PL"/>
              </w:rPr>
              <w:br/>
              <w:t>• 506033 Bibuła karbowana mix - 15 kolorów, 2 kpl.</w:t>
            </w:r>
            <w:r w:rsidRPr="0040118D">
              <w:rPr>
                <w:rFonts w:eastAsia="Times New Roman"/>
                <w:lang w:val="pl-PL" w:eastAsia="pl-PL"/>
              </w:rPr>
              <w:br/>
              <w:t>• 121001 Papier pakowy beżowy - 10 ark.,1 kpl.</w:t>
            </w:r>
            <w:r w:rsidRPr="0040118D">
              <w:rPr>
                <w:rFonts w:eastAsia="Times New Roman"/>
                <w:lang w:val="pl-PL" w:eastAsia="pl-PL"/>
              </w:rPr>
              <w:br/>
              <w:t>• 506048 Tektura falista - 10 arkuszy, 1 kpl.</w:t>
            </w:r>
            <w:r w:rsidRPr="0040118D">
              <w:rPr>
                <w:rFonts w:eastAsia="Times New Roman"/>
                <w:lang w:val="pl-PL" w:eastAsia="pl-PL"/>
              </w:rPr>
              <w:br/>
              <w:t>• 111048 Teczka prac przedszkolnych, 25 szt.</w:t>
            </w:r>
            <w:r w:rsidRPr="0040118D">
              <w:rPr>
                <w:rFonts w:eastAsia="Times New Roman"/>
                <w:lang w:val="pl-PL" w:eastAsia="pl-PL"/>
              </w:rPr>
              <w:br/>
              <w:t>• 546027 Cienkie druciki kreatywne - 80 szt.,1 opak.</w:t>
            </w:r>
            <w:r w:rsidRPr="0040118D">
              <w:rPr>
                <w:rFonts w:eastAsia="Times New Roman"/>
                <w:lang w:val="pl-PL" w:eastAsia="pl-PL"/>
              </w:rPr>
              <w:br/>
              <w:t>• 582005 Klej w sztyfcie 1 szt., 25 szt.</w:t>
            </w:r>
            <w:r w:rsidRPr="0040118D">
              <w:rPr>
                <w:rFonts w:eastAsia="Times New Roman"/>
                <w:lang w:val="pl-PL" w:eastAsia="pl-PL"/>
              </w:rPr>
              <w:br/>
              <w:t xml:space="preserve">• 252002 Kulki styropianowe śr. 7 </w:t>
            </w:r>
            <w:r w:rsidRPr="0040118D">
              <w:rPr>
                <w:rFonts w:eastAsia="Times New Roman"/>
                <w:lang w:val="pl-PL" w:eastAsia="pl-PL"/>
              </w:rPr>
              <w:lastRenderedPageBreak/>
              <w:t>cm, 10 szt, 3 kpl.</w:t>
            </w:r>
            <w:r w:rsidRPr="0040118D">
              <w:rPr>
                <w:rFonts w:eastAsia="Times New Roman"/>
                <w:lang w:val="pl-PL" w:eastAsia="pl-PL"/>
              </w:rPr>
              <w:br/>
              <w:t>• 121005 Chusteczki higieniczne, 10 opak.</w:t>
            </w:r>
            <w:r w:rsidRPr="0040118D">
              <w:rPr>
                <w:rFonts w:eastAsia="Times New Roman"/>
                <w:lang w:val="pl-PL" w:eastAsia="pl-PL"/>
              </w:rPr>
              <w:br/>
              <w:t>• 113016 Masa papierowa 420 g, 1 opak.</w:t>
            </w:r>
            <w:r w:rsidRPr="0040118D">
              <w:rPr>
                <w:rFonts w:eastAsia="Times New Roman"/>
                <w:lang w:val="pl-PL" w:eastAsia="pl-PL"/>
              </w:rPr>
              <w:br/>
              <w:t>• 121043 Wkład z papieru rysunkowego A3/500 ark, 1 kpl.</w:t>
            </w:r>
            <w:r w:rsidRPr="0040118D">
              <w:rPr>
                <w:rFonts w:eastAsia="Times New Roman"/>
                <w:lang w:val="pl-PL" w:eastAsia="pl-PL"/>
              </w:rPr>
              <w:br/>
              <w:t>• 543012 Kolorowy papier rysunkowy A3 -160 ark., 1 kpl.</w:t>
            </w:r>
            <w:r w:rsidRPr="0040118D">
              <w:rPr>
                <w:rFonts w:eastAsia="Times New Roman"/>
                <w:lang w:val="pl-PL" w:eastAsia="pl-PL"/>
              </w:rPr>
              <w:br/>
              <w:t>• 543010 Kolorowy brystol A3 -100 ark., 1 kpl.</w:t>
            </w:r>
            <w:r w:rsidRPr="0040118D">
              <w:rPr>
                <w:rFonts w:eastAsia="Times New Roman"/>
                <w:lang w:val="pl-PL" w:eastAsia="pl-PL"/>
              </w:rPr>
              <w:br/>
              <w:t>• 115185 Zeszyty 16 kartkowe, 25 szt.</w:t>
            </w:r>
            <w:r w:rsidRPr="0040118D">
              <w:rPr>
                <w:rFonts w:eastAsia="Times New Roman"/>
                <w:lang w:val="pl-PL" w:eastAsia="pl-PL"/>
              </w:rPr>
              <w:br/>
              <w:t>• 115024 Ołówki trójkątne - 25 szt., 1 kpl.</w:t>
            </w:r>
          </w:p>
        </w:tc>
        <w:tc>
          <w:tcPr>
            <w:tcW w:w="2280" w:type="dxa"/>
            <w:noWrap/>
            <w:hideMark/>
          </w:tcPr>
          <w:p w14:paraId="277C016B" w14:textId="57BE9E3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1909120" behindDoc="0" locked="0" layoutInCell="1" allowOverlap="1" wp14:anchorId="4C780E26" wp14:editId="25636393">
                  <wp:simplePos x="0" y="0"/>
                  <wp:positionH relativeFrom="column">
                    <wp:posOffset>190500</wp:posOffset>
                  </wp:positionH>
                  <wp:positionV relativeFrom="paragraph">
                    <wp:posOffset>171450</wp:posOffset>
                  </wp:positionV>
                  <wp:extent cx="952500" cy="942975"/>
                  <wp:effectExtent l="0" t="0" r="0" b="9525"/>
                  <wp:wrapNone/>
                  <wp:docPr id="171328095" name="Obraz 361">
                    <a:extLst xmlns:a="http://schemas.openxmlformats.org/drawingml/2006/main">
                      <a:ext uri="{FF2B5EF4-FFF2-40B4-BE49-F238E27FC236}">
                        <a16:creationId xmlns:a16="http://schemas.microsoft.com/office/drawing/2014/main" id="{88623C42-482D-50B0-DD15-03F67E759AD0}"/>
                      </a:ext>
                    </a:extLst>
                  </wp:docPr>
                  <wp:cNvGraphicFramePr/>
                  <a:graphic xmlns:a="http://schemas.openxmlformats.org/drawingml/2006/main">
                    <a:graphicData uri="http://schemas.openxmlformats.org/drawingml/2006/picture">
                      <pic:pic xmlns:pic="http://schemas.openxmlformats.org/drawingml/2006/picture">
                        <pic:nvPicPr>
                          <pic:cNvPr id="1072" name="Picture 48">
                            <a:extLst>
                              <a:ext uri="{FF2B5EF4-FFF2-40B4-BE49-F238E27FC236}">
                                <a16:creationId xmlns:a16="http://schemas.microsoft.com/office/drawing/2014/main" id="{88623C42-482D-50B0-DD15-03F67E759AD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782A496" w14:textId="77777777" w:rsidTr="00A50966">
        <w:trPr>
          <w:trHeight w:val="1999"/>
        </w:trPr>
        <w:tc>
          <w:tcPr>
            <w:tcW w:w="1291" w:type="dxa"/>
          </w:tcPr>
          <w:p w14:paraId="028DAEE1"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85D9109" w14:textId="5D1ED2E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Wyprawka 2-latka</w:t>
            </w:r>
          </w:p>
        </w:tc>
        <w:tc>
          <w:tcPr>
            <w:tcW w:w="794" w:type="dxa"/>
            <w:noWrap/>
            <w:hideMark/>
          </w:tcPr>
          <w:p w14:paraId="0891CB95"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5C3BC747"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do prac plastycznych dla 2-latków. Skład zestawu:</w:t>
            </w:r>
            <w:r w:rsidRPr="0040118D">
              <w:rPr>
                <w:rFonts w:eastAsia="Times New Roman"/>
                <w:lang w:val="pl-PL" w:eastAsia="pl-PL"/>
              </w:rPr>
              <w:br/>
              <w:t>• 610266 Zestaw jesiennych liści 200 szt., 1 kpl.</w:t>
            </w:r>
            <w:r w:rsidRPr="0040118D">
              <w:rPr>
                <w:rFonts w:eastAsia="Times New Roman"/>
                <w:lang w:val="pl-PL" w:eastAsia="pl-PL"/>
              </w:rPr>
              <w:br/>
              <w:t>• 257145 Kredki świecowe Giotto - dwukolorowe- 1 kpl.</w:t>
            </w:r>
            <w:r w:rsidRPr="0040118D">
              <w:rPr>
                <w:rFonts w:eastAsia="Times New Roman"/>
                <w:lang w:val="pl-PL" w:eastAsia="pl-PL"/>
              </w:rPr>
              <w:br/>
              <w:t>• 257094 Kredki Giotto be-be 40 szt. - 1 kpl.</w:t>
            </w:r>
            <w:r w:rsidRPr="0040118D">
              <w:rPr>
                <w:rFonts w:eastAsia="Times New Roman"/>
                <w:lang w:val="pl-PL" w:eastAsia="pl-PL"/>
              </w:rPr>
              <w:br/>
              <w:t>• 500106 Podkładki do frottage’u - 1 kpl.</w:t>
            </w:r>
            <w:r w:rsidRPr="0040118D">
              <w:rPr>
                <w:rFonts w:eastAsia="Times New Roman"/>
                <w:lang w:val="pl-PL" w:eastAsia="pl-PL"/>
              </w:rPr>
              <w:br/>
              <w:t>• 500136 Podkładki do frottage’u - liście - 1 kpl.</w:t>
            </w:r>
            <w:r w:rsidRPr="0040118D">
              <w:rPr>
                <w:rFonts w:eastAsia="Times New Roman"/>
                <w:lang w:val="pl-PL" w:eastAsia="pl-PL"/>
              </w:rPr>
              <w:br/>
              <w:t>• 113041 Tektura falista 3D mix 10 kol. - 1 kpl.</w:t>
            </w:r>
            <w:r w:rsidRPr="0040118D">
              <w:rPr>
                <w:rFonts w:eastAsia="Times New Roman"/>
                <w:lang w:val="pl-PL" w:eastAsia="pl-PL"/>
              </w:rPr>
              <w:br/>
              <w:t>• 605059 Klej dla malucha - 1 szt.</w:t>
            </w:r>
            <w:r w:rsidRPr="0040118D">
              <w:rPr>
                <w:rFonts w:eastAsia="Times New Roman"/>
                <w:lang w:val="pl-PL" w:eastAsia="pl-PL"/>
              </w:rPr>
              <w:br/>
              <w:t>• 605020 Farby z gąbką - 2 kpl.</w:t>
            </w:r>
            <w:r w:rsidRPr="0040118D">
              <w:rPr>
                <w:rFonts w:eastAsia="Times New Roman"/>
                <w:lang w:val="pl-PL" w:eastAsia="pl-PL"/>
              </w:rPr>
              <w:br/>
              <w:t>• 602014 Zestaw tuszy wodnych - 1 szt.</w:t>
            </w:r>
            <w:r w:rsidRPr="0040118D">
              <w:rPr>
                <w:rFonts w:eastAsia="Times New Roman"/>
                <w:lang w:val="pl-PL" w:eastAsia="pl-PL"/>
              </w:rPr>
              <w:br/>
              <w:t>• 115008 Blok rysunkowy A4 - 3 szt.</w:t>
            </w:r>
            <w:r w:rsidRPr="0040118D">
              <w:rPr>
                <w:rFonts w:eastAsia="Times New Roman"/>
                <w:lang w:val="pl-PL" w:eastAsia="pl-PL"/>
              </w:rPr>
              <w:br/>
              <w:t>• 115411 Blok rysunkowy z kolorowymi kartkami A4 - 3 szt.</w:t>
            </w:r>
            <w:r w:rsidRPr="0040118D">
              <w:rPr>
                <w:rFonts w:eastAsia="Times New Roman"/>
                <w:lang w:val="pl-PL" w:eastAsia="pl-PL"/>
              </w:rPr>
              <w:br/>
              <w:t>• 546011 Kółka i kółeczka - zestaw mix - 1 szt.</w:t>
            </w:r>
            <w:r w:rsidRPr="0040118D">
              <w:rPr>
                <w:rFonts w:eastAsia="Times New Roman"/>
                <w:lang w:val="pl-PL" w:eastAsia="pl-PL"/>
              </w:rPr>
              <w:br/>
              <w:t>• 543002 Zestaw papierów kolorowych mix - 3 szt.</w:t>
            </w:r>
            <w:r w:rsidRPr="0040118D">
              <w:rPr>
                <w:rFonts w:eastAsia="Times New Roman"/>
                <w:lang w:val="pl-PL" w:eastAsia="pl-PL"/>
              </w:rPr>
              <w:br/>
              <w:t>• 533007 Mix pędzli z gąbki - 1 szt.</w:t>
            </w:r>
            <w:r w:rsidRPr="0040118D">
              <w:rPr>
                <w:rFonts w:eastAsia="Times New Roman"/>
                <w:lang w:val="pl-PL" w:eastAsia="pl-PL"/>
              </w:rPr>
              <w:br/>
              <w:t>• 605017 Tempera 3 l - 1 szt.</w:t>
            </w:r>
            <w:r w:rsidRPr="0040118D">
              <w:rPr>
                <w:rFonts w:eastAsia="Times New Roman"/>
                <w:lang w:val="pl-PL" w:eastAsia="pl-PL"/>
              </w:rPr>
              <w:br/>
              <w:t>• 610001 Samoprzylepne piankowe kształty - 1 szt.</w:t>
            </w:r>
            <w:r w:rsidRPr="0040118D">
              <w:rPr>
                <w:rFonts w:eastAsia="Times New Roman"/>
                <w:lang w:val="pl-PL" w:eastAsia="pl-PL"/>
              </w:rPr>
              <w:br/>
              <w:t xml:space="preserve">• 111005 Przedszkolny blok rysunkowy A1 - 1 szt. </w:t>
            </w:r>
            <w:r w:rsidRPr="0040118D">
              <w:rPr>
                <w:rFonts w:eastAsia="Times New Roman"/>
                <w:lang w:val="pl-PL" w:eastAsia="pl-PL"/>
              </w:rPr>
              <w:br/>
              <w:t>• 602017 Masa do przyklejania prac - 2 szt.</w:t>
            </w:r>
            <w:r w:rsidRPr="0040118D">
              <w:rPr>
                <w:rFonts w:eastAsia="Times New Roman"/>
                <w:lang w:val="pl-PL" w:eastAsia="pl-PL"/>
              </w:rPr>
              <w:br/>
              <w:t>• 605095 Farby do malowania palcami 6 x 80 ml - 2 szt.</w:t>
            </w:r>
            <w:r w:rsidRPr="0040118D">
              <w:rPr>
                <w:rFonts w:eastAsia="Times New Roman"/>
                <w:lang w:val="pl-PL" w:eastAsia="pl-PL"/>
              </w:rPr>
              <w:br/>
              <w:t>• 357034 Kolorowe miseczki, 4 szt. - 1 kpl.</w:t>
            </w:r>
            <w:r w:rsidRPr="0040118D">
              <w:rPr>
                <w:rFonts w:eastAsia="Times New Roman"/>
                <w:lang w:val="pl-PL" w:eastAsia="pl-PL"/>
              </w:rPr>
              <w:br/>
              <w:t>• 113503 Bibułka C4 - 2 szt.</w:t>
            </w:r>
            <w:r w:rsidRPr="0040118D">
              <w:rPr>
                <w:rFonts w:eastAsia="Times New Roman"/>
                <w:lang w:val="pl-PL" w:eastAsia="pl-PL"/>
              </w:rPr>
              <w:br/>
              <w:t xml:space="preserve">• 546027 Cienkie druciki kreatywne </w:t>
            </w:r>
            <w:r w:rsidRPr="0040118D">
              <w:rPr>
                <w:rFonts w:eastAsia="Times New Roman"/>
                <w:lang w:val="pl-PL" w:eastAsia="pl-PL"/>
              </w:rPr>
              <w:lastRenderedPageBreak/>
              <w:t>- krótkie - 1 szt.</w:t>
            </w:r>
            <w:r w:rsidRPr="0040118D">
              <w:rPr>
                <w:rFonts w:eastAsia="Times New Roman"/>
                <w:lang w:val="pl-PL" w:eastAsia="pl-PL"/>
              </w:rPr>
              <w:br/>
              <w:t>• 506033 Bibuła karbowana kolorowa - 1 szt.</w:t>
            </w:r>
            <w:r w:rsidRPr="0040118D">
              <w:rPr>
                <w:rFonts w:eastAsia="Times New Roman"/>
                <w:lang w:val="pl-PL" w:eastAsia="pl-PL"/>
              </w:rPr>
              <w:br/>
              <w:t>• 603050 Rzepy kółeczka samoprzylepne - 1 szt.</w:t>
            </w:r>
            <w:r w:rsidRPr="0040118D">
              <w:rPr>
                <w:rFonts w:eastAsia="Times New Roman"/>
                <w:lang w:val="pl-PL" w:eastAsia="pl-PL"/>
              </w:rPr>
              <w:br/>
              <w:t>• 605096 Eko modelina fluo, 5 kol.,</w:t>
            </w:r>
            <w:r w:rsidRPr="0040118D">
              <w:rPr>
                <w:rFonts w:eastAsia="Times New Roman"/>
                <w:lang w:val="pl-PL" w:eastAsia="pl-PL"/>
              </w:rPr>
              <w:br/>
              <w:t>• 092652 Wieszak z papierem na rolce - 1 szt.</w:t>
            </w:r>
            <w:r w:rsidRPr="0040118D">
              <w:rPr>
                <w:rFonts w:eastAsia="Times New Roman"/>
                <w:lang w:val="pl-PL" w:eastAsia="pl-PL"/>
              </w:rPr>
              <w:br/>
              <w:t>• 257113 Ciastolina Giotto Be-Be 3x100 g - 1 szt.</w:t>
            </w:r>
            <w:r w:rsidRPr="0040118D">
              <w:rPr>
                <w:rFonts w:eastAsia="Times New Roman"/>
                <w:lang w:val="pl-PL" w:eastAsia="pl-PL"/>
              </w:rPr>
              <w:br/>
              <w:t>• 300498 Folia piankowa pastelowa, 10 kolorów - 1 szt.</w:t>
            </w:r>
            <w:r w:rsidRPr="0040118D">
              <w:rPr>
                <w:rFonts w:eastAsia="Times New Roman"/>
                <w:lang w:val="pl-PL" w:eastAsia="pl-PL"/>
              </w:rPr>
              <w:br/>
              <w:t>• 582001 Klej czarodziejski 500 g - 1 szt.</w:t>
            </w:r>
            <w:r w:rsidRPr="0040118D">
              <w:rPr>
                <w:rFonts w:eastAsia="Times New Roman"/>
                <w:lang w:val="pl-PL" w:eastAsia="pl-PL"/>
              </w:rPr>
              <w:br/>
              <w:t>• 547035 Wałki do malowania Górska Łąka - 1 szt.</w:t>
            </w:r>
            <w:r w:rsidRPr="0040118D">
              <w:rPr>
                <w:rFonts w:eastAsia="Times New Roman"/>
                <w:lang w:val="pl-PL" w:eastAsia="pl-PL"/>
              </w:rPr>
              <w:br/>
              <w:t>• 357002 Taca do wałków - 1 szt.</w:t>
            </w:r>
            <w:r w:rsidRPr="0040118D">
              <w:rPr>
                <w:rFonts w:eastAsia="Times New Roman"/>
                <w:lang w:val="pl-PL" w:eastAsia="pl-PL"/>
              </w:rPr>
              <w:br/>
              <w:t>• 523017 Konfetti kolorowe kształty - 1 szt.</w:t>
            </w:r>
          </w:p>
        </w:tc>
        <w:tc>
          <w:tcPr>
            <w:tcW w:w="2280" w:type="dxa"/>
            <w:noWrap/>
            <w:hideMark/>
          </w:tcPr>
          <w:p w14:paraId="7C58D8D0" w14:textId="5B1C7DF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1910144" behindDoc="0" locked="0" layoutInCell="1" allowOverlap="1" wp14:anchorId="34C3A9F6" wp14:editId="4D50874D">
                  <wp:simplePos x="0" y="0"/>
                  <wp:positionH relativeFrom="column">
                    <wp:posOffset>190500</wp:posOffset>
                  </wp:positionH>
                  <wp:positionV relativeFrom="paragraph">
                    <wp:posOffset>171450</wp:posOffset>
                  </wp:positionV>
                  <wp:extent cx="952500" cy="942975"/>
                  <wp:effectExtent l="0" t="0" r="0" b="9525"/>
                  <wp:wrapNone/>
                  <wp:docPr id="618336253" name="Obraz 360">
                    <a:extLst xmlns:a="http://schemas.openxmlformats.org/drawingml/2006/main">
                      <a:ext uri="{FF2B5EF4-FFF2-40B4-BE49-F238E27FC236}">
                        <a16:creationId xmlns:a16="http://schemas.microsoft.com/office/drawing/2014/main" id="{D787E3BA-102E-6BDE-E14D-9341A9166A54}"/>
                      </a:ext>
                    </a:extLst>
                  </wp:docPr>
                  <wp:cNvGraphicFramePr/>
                  <a:graphic xmlns:a="http://schemas.openxmlformats.org/drawingml/2006/main">
                    <a:graphicData uri="http://schemas.openxmlformats.org/drawingml/2006/picture">
                      <pic:pic xmlns:pic="http://schemas.openxmlformats.org/drawingml/2006/picture">
                        <pic:nvPicPr>
                          <pic:cNvPr id="1073" name="Picture 49">
                            <a:extLst>
                              <a:ext uri="{FF2B5EF4-FFF2-40B4-BE49-F238E27FC236}">
                                <a16:creationId xmlns:a16="http://schemas.microsoft.com/office/drawing/2014/main" id="{D787E3BA-102E-6BDE-E14D-9341A9166A54}"/>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31BC605F" w14:textId="77777777" w:rsidTr="00A50966">
        <w:trPr>
          <w:trHeight w:val="1999"/>
        </w:trPr>
        <w:tc>
          <w:tcPr>
            <w:tcW w:w="1291" w:type="dxa"/>
          </w:tcPr>
          <w:p w14:paraId="4B9BABC0"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9F1069A" w14:textId="6C1EA0E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Szafka małego artysty</w:t>
            </w:r>
          </w:p>
        </w:tc>
        <w:tc>
          <w:tcPr>
            <w:tcW w:w="794" w:type="dxa"/>
            <w:noWrap/>
            <w:hideMark/>
          </w:tcPr>
          <w:p w14:paraId="5E972260"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670EB44F"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096631 Szafka plastyczna na kółkach – brzoza, 1 szt.</w:t>
            </w:r>
            <w:r w:rsidRPr="0040118D">
              <w:rPr>
                <w:rFonts w:eastAsia="Times New Roman"/>
                <w:lang w:val="pl-PL" w:eastAsia="pl-PL"/>
              </w:rPr>
              <w:br/>
              <w:t>• 111005 Blok rysunkowy przedszkolny A1/30k., 1 szt.</w:t>
            </w:r>
            <w:r w:rsidRPr="0040118D">
              <w:rPr>
                <w:rFonts w:eastAsia="Times New Roman"/>
                <w:lang w:val="pl-PL" w:eastAsia="pl-PL"/>
              </w:rPr>
              <w:br/>
              <w:t>• 115014 Zeszyty papierów wycinankowych nabłyszczanych A4 - 10 kol., 10 szt.</w:t>
            </w:r>
            <w:r w:rsidRPr="0040118D">
              <w:rPr>
                <w:rFonts w:eastAsia="Times New Roman"/>
                <w:lang w:val="pl-PL" w:eastAsia="pl-PL"/>
              </w:rPr>
              <w:br/>
              <w:t>• 115024 Ołówki trójkątne 25 szt., 1 szt.</w:t>
            </w:r>
            <w:r w:rsidRPr="0040118D">
              <w:rPr>
                <w:rFonts w:eastAsia="Times New Roman"/>
                <w:lang w:val="pl-PL" w:eastAsia="pl-PL"/>
              </w:rPr>
              <w:br/>
              <w:t>• 115025 Pastele olejne Bambino 24 kol w pud, 6 szt.</w:t>
            </w:r>
            <w:r w:rsidRPr="0040118D">
              <w:rPr>
                <w:rFonts w:eastAsia="Times New Roman"/>
                <w:lang w:val="pl-PL" w:eastAsia="pl-PL"/>
              </w:rPr>
              <w:br/>
              <w:t>• 115030 Kredki bambino - zestaw stolikowy, 2 szt.</w:t>
            </w:r>
            <w:r w:rsidRPr="0040118D">
              <w:rPr>
                <w:rFonts w:eastAsia="Times New Roman"/>
                <w:lang w:val="pl-PL" w:eastAsia="pl-PL"/>
              </w:rPr>
              <w:br/>
              <w:t>• 115403 Plastelina kwadratowa 18 kol. - Moje Bambino, 5 szt.</w:t>
            </w:r>
            <w:r w:rsidRPr="0040118D">
              <w:rPr>
                <w:rFonts w:eastAsia="Times New Roman"/>
                <w:lang w:val="pl-PL" w:eastAsia="pl-PL"/>
              </w:rPr>
              <w:br/>
              <w:t>• 115422 Kredki trójkątne - zestaw stolikowy Bambino w drewnianej oprawie - 144 szt., 2 szt.</w:t>
            </w:r>
            <w:r w:rsidRPr="0040118D">
              <w:rPr>
                <w:rFonts w:eastAsia="Times New Roman"/>
                <w:lang w:val="pl-PL" w:eastAsia="pl-PL"/>
              </w:rPr>
              <w:br/>
              <w:t>• 115425 Farby plakatowe 10 kolorów (4xfluo, 4xbrokat, srebrna, złota), 6 szt.</w:t>
            </w:r>
            <w:r w:rsidRPr="0040118D">
              <w:rPr>
                <w:rFonts w:eastAsia="Times New Roman"/>
                <w:lang w:val="pl-PL" w:eastAsia="pl-PL"/>
              </w:rPr>
              <w:br/>
              <w:t>• 121014 Dziurkacz biurowy, 1 szt.</w:t>
            </w:r>
            <w:r w:rsidRPr="0040118D">
              <w:rPr>
                <w:rFonts w:eastAsia="Times New Roman"/>
                <w:lang w:val="pl-PL" w:eastAsia="pl-PL"/>
              </w:rPr>
              <w:br/>
              <w:t>• 257011 Mazaki 12 kolorów, 144szt., 1 szt.</w:t>
            </w:r>
            <w:r w:rsidRPr="0040118D">
              <w:rPr>
                <w:rFonts w:eastAsia="Times New Roman"/>
                <w:lang w:val="pl-PL" w:eastAsia="pl-PL"/>
              </w:rPr>
              <w:br/>
              <w:t>• 257094 Kredki Giotto be-be 40 szt., 2 szt.</w:t>
            </w:r>
            <w:r w:rsidRPr="0040118D">
              <w:rPr>
                <w:rFonts w:eastAsia="Times New Roman"/>
                <w:lang w:val="pl-PL" w:eastAsia="pl-PL"/>
              </w:rPr>
              <w:br/>
              <w:t>• 300485 Karton gładki 25 arkuszy o wym. 50 x 70, 2 szt.</w:t>
            </w:r>
            <w:r w:rsidRPr="0040118D">
              <w:rPr>
                <w:rFonts w:eastAsia="Times New Roman"/>
                <w:lang w:val="pl-PL" w:eastAsia="pl-PL"/>
              </w:rPr>
              <w:br/>
              <w:t>• 506033 Bibuła - mix kolorów 15 rolek, 2 szt.</w:t>
            </w:r>
            <w:r w:rsidRPr="0040118D">
              <w:rPr>
                <w:rFonts w:eastAsia="Times New Roman"/>
                <w:lang w:val="pl-PL" w:eastAsia="pl-PL"/>
              </w:rPr>
              <w:br/>
              <w:t>• 533001 Mix pędzli duży - 25 szt., 1 szt.</w:t>
            </w:r>
            <w:r w:rsidRPr="0040118D">
              <w:rPr>
                <w:rFonts w:eastAsia="Times New Roman"/>
                <w:lang w:val="pl-PL" w:eastAsia="pl-PL"/>
              </w:rPr>
              <w:br/>
              <w:t>• 121044 Wkład z papieru rysunkowego A4/500 ark., 1 szt.</w:t>
            </w:r>
            <w:r w:rsidRPr="0040118D">
              <w:rPr>
                <w:rFonts w:eastAsia="Times New Roman"/>
                <w:lang w:val="pl-PL" w:eastAsia="pl-PL"/>
              </w:rPr>
              <w:br/>
              <w:t xml:space="preserve">• 582002 Klej czarodziejski 1000 g, 1 </w:t>
            </w:r>
            <w:r w:rsidRPr="0040118D">
              <w:rPr>
                <w:rFonts w:eastAsia="Times New Roman"/>
                <w:lang w:val="pl-PL" w:eastAsia="pl-PL"/>
              </w:rPr>
              <w:lastRenderedPageBreak/>
              <w:t>szt.</w:t>
            </w:r>
            <w:r w:rsidRPr="0040118D">
              <w:rPr>
                <w:rFonts w:eastAsia="Times New Roman"/>
                <w:lang w:val="pl-PL" w:eastAsia="pl-PL"/>
              </w:rPr>
              <w:br/>
              <w:t>• 121020 Temperówka automatyczna, 1 szt.</w:t>
            </w:r>
            <w:r w:rsidRPr="0040118D">
              <w:rPr>
                <w:rFonts w:eastAsia="Times New Roman"/>
                <w:lang w:val="pl-PL" w:eastAsia="pl-PL"/>
              </w:rPr>
              <w:br/>
              <w:t>• 605018 Tempery 6 kolorów 6x1000 ml, 1 szt.</w:t>
            </w:r>
            <w:r w:rsidRPr="0040118D">
              <w:rPr>
                <w:rFonts w:eastAsia="Times New Roman"/>
                <w:lang w:val="pl-PL" w:eastAsia="pl-PL"/>
              </w:rPr>
              <w:br/>
              <w:t>• 605094 Zestaw farb do malowania palcami 6x250 ml, 2 szt.</w:t>
            </w:r>
            <w:r w:rsidRPr="0040118D">
              <w:rPr>
                <w:rFonts w:eastAsia="Times New Roman"/>
                <w:lang w:val="pl-PL" w:eastAsia="pl-PL"/>
              </w:rPr>
              <w:br/>
              <w:t>• 257146 Tempery perłowe Giotto, 4 x 250 ml, 1 szt.</w:t>
            </w:r>
            <w:r w:rsidRPr="0040118D">
              <w:rPr>
                <w:rFonts w:eastAsia="Times New Roman"/>
                <w:lang w:val="pl-PL" w:eastAsia="pl-PL"/>
              </w:rPr>
              <w:br/>
              <w:t>• 543012 Wkład z kolorowego papieru rysunkowego A3/160 ark., 1 kpl.</w:t>
            </w:r>
            <w:r w:rsidRPr="0040118D">
              <w:rPr>
                <w:rFonts w:eastAsia="Times New Roman"/>
                <w:lang w:val="pl-PL" w:eastAsia="pl-PL"/>
              </w:rPr>
              <w:br/>
              <w:t>• 121042 Wkład z kolorowego papieru rysunkowego A4/500 ark., 2 kpl.</w:t>
            </w:r>
            <w:r w:rsidRPr="0040118D">
              <w:rPr>
                <w:rFonts w:eastAsia="Times New Roman"/>
                <w:lang w:val="pl-PL" w:eastAsia="pl-PL"/>
              </w:rPr>
              <w:br/>
              <w:t>• 121043 Wkład z papieru rysunkowego A3/500 ark., 1 kpl.</w:t>
            </w:r>
            <w:r w:rsidRPr="0040118D">
              <w:rPr>
                <w:rFonts w:eastAsia="Times New Roman"/>
                <w:lang w:val="pl-PL" w:eastAsia="pl-PL"/>
              </w:rPr>
              <w:br/>
              <w:t>• 257068 Magiczne długopisy zmywalne ciemnoniebieskie, 12 szt., 3 kpl.</w:t>
            </w:r>
            <w:r w:rsidRPr="0040118D">
              <w:rPr>
                <w:rFonts w:eastAsia="Times New Roman"/>
                <w:lang w:val="pl-PL" w:eastAsia="pl-PL"/>
              </w:rPr>
              <w:br/>
              <w:t>• 115175 Farby akwarelowe 12 kol., 1 szt.</w:t>
            </w:r>
            <w:r w:rsidRPr="0040118D">
              <w:rPr>
                <w:rFonts w:eastAsia="Times New Roman"/>
                <w:lang w:val="pl-PL" w:eastAsia="pl-PL"/>
              </w:rPr>
              <w:br/>
              <w:t>• 525002 Nożyczki przedszkolne 10 szt., 1 kpl.</w:t>
            </w:r>
          </w:p>
        </w:tc>
        <w:tc>
          <w:tcPr>
            <w:tcW w:w="2280" w:type="dxa"/>
            <w:noWrap/>
            <w:hideMark/>
          </w:tcPr>
          <w:p w14:paraId="3A282912" w14:textId="0E64AFF8"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1911168" behindDoc="0" locked="0" layoutInCell="1" allowOverlap="1" wp14:anchorId="515C1A42" wp14:editId="795858B8">
                  <wp:simplePos x="0" y="0"/>
                  <wp:positionH relativeFrom="column">
                    <wp:posOffset>190500</wp:posOffset>
                  </wp:positionH>
                  <wp:positionV relativeFrom="paragraph">
                    <wp:posOffset>171450</wp:posOffset>
                  </wp:positionV>
                  <wp:extent cx="952500" cy="942975"/>
                  <wp:effectExtent l="0" t="0" r="0" b="9525"/>
                  <wp:wrapNone/>
                  <wp:docPr id="1032325578" name="Obraz 359">
                    <a:extLst xmlns:a="http://schemas.openxmlformats.org/drawingml/2006/main">
                      <a:ext uri="{FF2B5EF4-FFF2-40B4-BE49-F238E27FC236}">
                        <a16:creationId xmlns:a16="http://schemas.microsoft.com/office/drawing/2014/main" id="{28774E16-2243-34C5-E5E4-7980D83BA489}"/>
                      </a:ext>
                    </a:extLst>
                  </wp:docPr>
                  <wp:cNvGraphicFramePr/>
                  <a:graphic xmlns:a="http://schemas.openxmlformats.org/drawingml/2006/main">
                    <a:graphicData uri="http://schemas.openxmlformats.org/drawingml/2006/picture">
                      <pic:pic xmlns:pic="http://schemas.openxmlformats.org/drawingml/2006/picture">
                        <pic:nvPicPr>
                          <pic:cNvPr id="1074" name="Picture 50">
                            <a:extLst>
                              <a:ext uri="{FF2B5EF4-FFF2-40B4-BE49-F238E27FC236}">
                                <a16:creationId xmlns:a16="http://schemas.microsoft.com/office/drawing/2014/main" id="{28774E16-2243-34C5-E5E4-7980D83BA489}"/>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A54D40B" w14:textId="77777777" w:rsidTr="00A50966">
        <w:trPr>
          <w:trHeight w:val="1999"/>
        </w:trPr>
        <w:tc>
          <w:tcPr>
            <w:tcW w:w="1291" w:type="dxa"/>
          </w:tcPr>
          <w:p w14:paraId="05630365"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2C9E545" w14:textId="2E18B84C"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Farby do malowania palcami</w:t>
            </w:r>
          </w:p>
        </w:tc>
        <w:tc>
          <w:tcPr>
            <w:tcW w:w="794" w:type="dxa"/>
            <w:noWrap/>
            <w:hideMark/>
          </w:tcPr>
          <w:p w14:paraId="366D49DB"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8</w:t>
            </w:r>
          </w:p>
        </w:tc>
        <w:tc>
          <w:tcPr>
            <w:tcW w:w="3497" w:type="dxa"/>
            <w:hideMark/>
          </w:tcPr>
          <w:p w14:paraId="19B71C78"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Farby o doskonałych własnościach kryjących. Konsystencja umożliwia malowanie palcami bez użycia wody. Do produkcji użyto bezpiecznych składników nie powodujących uczuleń i trwałych zabrudzeń. Farby posiadają właściwości kryjące i doskonałą przyczepność do papieru, kartonu, drewna itp. Malowanie palcami stanowi dla dziecka świetną zabawę, jest dobrym ćwiczeniem sprawności manualnej. Posiadają certyfikat bezpieczeństwa ASTM D4236. • 6 szt. x 100 ml</w:t>
            </w:r>
          </w:p>
        </w:tc>
        <w:tc>
          <w:tcPr>
            <w:tcW w:w="2280" w:type="dxa"/>
            <w:noWrap/>
            <w:hideMark/>
          </w:tcPr>
          <w:p w14:paraId="20CBED21" w14:textId="0494D05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12192" behindDoc="0" locked="0" layoutInCell="1" allowOverlap="1" wp14:anchorId="5568324A" wp14:editId="50160F5E">
                  <wp:simplePos x="0" y="0"/>
                  <wp:positionH relativeFrom="column">
                    <wp:posOffset>190500</wp:posOffset>
                  </wp:positionH>
                  <wp:positionV relativeFrom="paragraph">
                    <wp:posOffset>171450</wp:posOffset>
                  </wp:positionV>
                  <wp:extent cx="952500" cy="942975"/>
                  <wp:effectExtent l="0" t="0" r="0" b="9525"/>
                  <wp:wrapNone/>
                  <wp:docPr id="1564468632" name="Obraz 358">
                    <a:extLst xmlns:a="http://schemas.openxmlformats.org/drawingml/2006/main">
                      <a:ext uri="{FF2B5EF4-FFF2-40B4-BE49-F238E27FC236}">
                        <a16:creationId xmlns:a16="http://schemas.microsoft.com/office/drawing/2014/main" id="{6DFAA715-29D2-CF26-5643-B145407097C4}"/>
                      </a:ext>
                    </a:extLst>
                  </wp:docPr>
                  <wp:cNvGraphicFramePr/>
                  <a:graphic xmlns:a="http://schemas.openxmlformats.org/drawingml/2006/main">
                    <a:graphicData uri="http://schemas.openxmlformats.org/drawingml/2006/picture">
                      <pic:pic xmlns:pic="http://schemas.openxmlformats.org/drawingml/2006/picture">
                        <pic:nvPicPr>
                          <pic:cNvPr id="1075" name="Picture 51">
                            <a:extLst>
                              <a:ext uri="{FF2B5EF4-FFF2-40B4-BE49-F238E27FC236}">
                                <a16:creationId xmlns:a16="http://schemas.microsoft.com/office/drawing/2014/main" id="{6DFAA715-29D2-CF26-5643-B145407097C4}"/>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89CF23B" w14:textId="77777777" w:rsidTr="00A50966">
        <w:trPr>
          <w:trHeight w:val="1999"/>
        </w:trPr>
        <w:tc>
          <w:tcPr>
            <w:tcW w:w="1291" w:type="dxa"/>
          </w:tcPr>
          <w:p w14:paraId="26F99B85"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335787A8" w14:textId="4285ED9E"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Tempery 1000 ml x 6 kolorów</w:t>
            </w:r>
          </w:p>
        </w:tc>
        <w:tc>
          <w:tcPr>
            <w:tcW w:w="794" w:type="dxa"/>
            <w:noWrap/>
            <w:hideMark/>
          </w:tcPr>
          <w:p w14:paraId="3FFC13D2"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44912652"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Farby doskonałe do pracy w przedszkolu i szkole, łatwo rozprowadzają się i dobrze kryją. Bogata paleta kolorów i odpowiednio gęsta konsystencja zapewniają swobodne malowanie. Farby są na bazie wody. Dostępne w zestawach lub pojedynczo. </w:t>
            </w:r>
            <w:r w:rsidRPr="0040118D">
              <w:rPr>
                <w:rFonts w:eastAsia="Times New Roman"/>
                <w:lang w:val="pl-PL" w:eastAsia="pl-PL"/>
              </w:rPr>
              <w:br/>
              <w:t xml:space="preserve">• 6 szt. • zielony, niebieski, biały, żółty, jasnobrązowy, jasny czerwony • poj. 1000 ml. </w:t>
            </w:r>
            <w:r w:rsidRPr="0040118D">
              <w:rPr>
                <w:rFonts w:eastAsia="Times New Roman"/>
                <w:lang w:val="pl-PL" w:eastAsia="pl-PL"/>
              </w:rPr>
              <w:br/>
              <w:t xml:space="preserve">Przed przystąpieniem do malowania radzimy ubrać dziecko w fartuszek. W przypadku zabrudzeń zalecamy usuwać plamy od razu, gdy tkanina </w:t>
            </w:r>
            <w:r w:rsidRPr="0040118D">
              <w:rPr>
                <w:rFonts w:eastAsia="Times New Roman"/>
                <w:lang w:val="pl-PL" w:eastAsia="pl-PL"/>
              </w:rPr>
              <w:lastRenderedPageBreak/>
              <w:t xml:space="preserve">jest jeszcze mokra: </w:t>
            </w:r>
            <w:r w:rsidRPr="0040118D">
              <w:rPr>
                <w:rFonts w:eastAsia="Times New Roman"/>
                <w:lang w:val="pl-PL" w:eastAsia="pl-PL"/>
              </w:rPr>
              <w:br/>
              <w:t>• Spłucz plamę zimną wodą do momentu jej zmycia z włókien tekstylnych.</w:t>
            </w:r>
            <w:r w:rsidRPr="0040118D">
              <w:rPr>
                <w:rFonts w:eastAsia="Times New Roman"/>
                <w:lang w:val="pl-PL" w:eastAsia="pl-PL"/>
              </w:rPr>
              <w:br/>
              <w:t xml:space="preserve">• Przed włożeniem do pralki w miejsce plamy lekko wetrzyj odplamiacz </w:t>
            </w:r>
            <w:r w:rsidRPr="0040118D">
              <w:rPr>
                <w:rFonts w:eastAsia="Times New Roman"/>
                <w:lang w:val="pl-PL" w:eastAsia="pl-PL"/>
              </w:rPr>
              <w:br/>
              <w:t>• Prać w maksymalnej temperaturze 40 ° C. W razie potrzeby czynność powtórzyć.</w:t>
            </w:r>
            <w:r w:rsidRPr="0040118D">
              <w:rPr>
                <w:rFonts w:eastAsia="Times New Roman"/>
                <w:lang w:val="pl-PL" w:eastAsia="pl-PL"/>
              </w:rPr>
              <w:br/>
              <w:t>• Nie prać w temperaturze powyżej 40 ° C, nie prasować i nie wkładać odzieży do suszarki.</w:t>
            </w:r>
          </w:p>
        </w:tc>
        <w:tc>
          <w:tcPr>
            <w:tcW w:w="2280" w:type="dxa"/>
            <w:noWrap/>
            <w:hideMark/>
          </w:tcPr>
          <w:p w14:paraId="0F77F920" w14:textId="6B33915C"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1913216" behindDoc="0" locked="0" layoutInCell="1" allowOverlap="1" wp14:anchorId="195E1255" wp14:editId="2D166B10">
                  <wp:simplePos x="0" y="0"/>
                  <wp:positionH relativeFrom="column">
                    <wp:posOffset>190500</wp:posOffset>
                  </wp:positionH>
                  <wp:positionV relativeFrom="paragraph">
                    <wp:posOffset>171450</wp:posOffset>
                  </wp:positionV>
                  <wp:extent cx="952500" cy="942975"/>
                  <wp:effectExtent l="0" t="0" r="0" b="9525"/>
                  <wp:wrapNone/>
                  <wp:docPr id="1406179686" name="Obraz 357">
                    <a:extLst xmlns:a="http://schemas.openxmlformats.org/drawingml/2006/main">
                      <a:ext uri="{FF2B5EF4-FFF2-40B4-BE49-F238E27FC236}">
                        <a16:creationId xmlns:a16="http://schemas.microsoft.com/office/drawing/2014/main" id="{E5243648-DF4C-388E-F46F-1C8B4EDB4268}"/>
                      </a:ext>
                    </a:extLst>
                  </wp:docPr>
                  <wp:cNvGraphicFramePr/>
                  <a:graphic xmlns:a="http://schemas.openxmlformats.org/drawingml/2006/main">
                    <a:graphicData uri="http://schemas.openxmlformats.org/drawingml/2006/picture">
                      <pic:pic xmlns:pic="http://schemas.openxmlformats.org/drawingml/2006/picture">
                        <pic:nvPicPr>
                          <pic:cNvPr id="1076" name="Picture 52">
                            <a:extLst>
                              <a:ext uri="{FF2B5EF4-FFF2-40B4-BE49-F238E27FC236}">
                                <a16:creationId xmlns:a16="http://schemas.microsoft.com/office/drawing/2014/main" id="{E5243648-DF4C-388E-F46F-1C8B4EDB4268}"/>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B9C806B" w14:textId="77777777" w:rsidTr="00A50966">
        <w:trPr>
          <w:trHeight w:val="1999"/>
        </w:trPr>
        <w:tc>
          <w:tcPr>
            <w:tcW w:w="1291" w:type="dxa"/>
          </w:tcPr>
          <w:p w14:paraId="564F56A8"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8057E5B" w14:textId="50CFFDFB"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Wyprawka kreatywna</w:t>
            </w:r>
          </w:p>
        </w:tc>
        <w:tc>
          <w:tcPr>
            <w:tcW w:w="794" w:type="dxa"/>
            <w:noWrap/>
            <w:hideMark/>
          </w:tcPr>
          <w:p w14:paraId="55CD1005"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36EC7B0A"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różnorodnych produktów do urozmaicenia prac plastycznych dla całej grupy. Zawiera najciekawsze propozycje, którym zaufało już wielu klientów:</w:t>
            </w:r>
            <w:r w:rsidRPr="0040118D">
              <w:rPr>
                <w:rFonts w:eastAsia="Times New Roman"/>
                <w:lang w:val="pl-PL" w:eastAsia="pl-PL"/>
              </w:rPr>
              <w:br/>
              <w:t>• 018075 Klej introligatorski, 60g, 1 szt.</w:t>
            </w:r>
            <w:r w:rsidRPr="0040118D">
              <w:rPr>
                <w:rFonts w:eastAsia="Times New Roman"/>
                <w:lang w:val="pl-PL" w:eastAsia="pl-PL"/>
              </w:rPr>
              <w:br/>
              <w:t>• 111005 Blok rysunkowy przedszkolny A1/30k., 1 szt.</w:t>
            </w:r>
            <w:r w:rsidRPr="0040118D">
              <w:rPr>
                <w:rFonts w:eastAsia="Times New Roman"/>
                <w:lang w:val="pl-PL" w:eastAsia="pl-PL"/>
              </w:rPr>
              <w:br/>
              <w:t>• 252002 Kulki styropianowe średnie 10 szt. 7 cm, 2 kpl.</w:t>
            </w:r>
            <w:r w:rsidRPr="0040118D">
              <w:rPr>
                <w:rFonts w:eastAsia="Times New Roman"/>
                <w:lang w:val="pl-PL" w:eastAsia="pl-PL"/>
              </w:rPr>
              <w:br/>
              <w:t>• 113002 Tektura falista 3D mix, 1 szt.</w:t>
            </w:r>
            <w:r w:rsidRPr="0040118D">
              <w:rPr>
                <w:rFonts w:eastAsia="Times New Roman"/>
                <w:lang w:val="pl-PL" w:eastAsia="pl-PL"/>
              </w:rPr>
              <w:br/>
              <w:t>• 300093 Jednokolorowy papier przestrzenny, 1 szt.</w:t>
            </w:r>
            <w:r w:rsidRPr="0040118D">
              <w:rPr>
                <w:rFonts w:eastAsia="Times New Roman"/>
                <w:lang w:val="pl-PL" w:eastAsia="pl-PL"/>
              </w:rPr>
              <w:br/>
              <w:t>• 506048 Tektura falista - 10 arkuszy, 1 kpl.</w:t>
            </w:r>
            <w:r w:rsidRPr="0040118D">
              <w:rPr>
                <w:rFonts w:eastAsia="Times New Roman"/>
                <w:lang w:val="pl-PL" w:eastAsia="pl-PL"/>
              </w:rPr>
              <w:br/>
              <w:t>• 523008 Brokatowe pudełeczko, 1 szt.</w:t>
            </w:r>
            <w:r w:rsidRPr="0040118D">
              <w:rPr>
                <w:rFonts w:eastAsia="Times New Roman"/>
                <w:lang w:val="pl-PL" w:eastAsia="pl-PL"/>
              </w:rPr>
              <w:br/>
              <w:t>• 523017 Konfetti - kolorowe kształty*, 1 kpl.</w:t>
            </w:r>
            <w:r w:rsidRPr="0040118D">
              <w:rPr>
                <w:rFonts w:eastAsia="Times New Roman"/>
                <w:lang w:val="pl-PL" w:eastAsia="pl-PL"/>
              </w:rPr>
              <w:br/>
              <w:t>• 523018 Konfetti - kolorowe kwiatki*, 1 kpl.</w:t>
            </w:r>
            <w:r w:rsidRPr="0040118D">
              <w:rPr>
                <w:rFonts w:eastAsia="Times New Roman"/>
                <w:lang w:val="pl-PL" w:eastAsia="pl-PL"/>
              </w:rPr>
              <w:br/>
              <w:t>• 523032 Cekiny małe jesień-zima, 1 kpl.</w:t>
            </w:r>
            <w:r w:rsidRPr="0040118D">
              <w:rPr>
                <w:rFonts w:eastAsia="Times New Roman"/>
                <w:lang w:val="pl-PL" w:eastAsia="pl-PL"/>
              </w:rPr>
              <w:br/>
              <w:t>• 523046 Brokat w słoiczkach, zest. 1, 1 kpl.</w:t>
            </w:r>
            <w:r w:rsidRPr="0040118D">
              <w:rPr>
                <w:rFonts w:eastAsia="Times New Roman"/>
                <w:lang w:val="pl-PL" w:eastAsia="pl-PL"/>
              </w:rPr>
              <w:br/>
              <w:t>• 523050 Ruchome oczka, 4 kpl.</w:t>
            </w:r>
            <w:r w:rsidRPr="0040118D">
              <w:rPr>
                <w:rFonts w:eastAsia="Times New Roman"/>
                <w:lang w:val="pl-PL" w:eastAsia="pl-PL"/>
              </w:rPr>
              <w:br/>
              <w:t>• 546008 Kwadraty do origami - zestaw mix, 1 kpl.</w:t>
            </w:r>
            <w:r w:rsidRPr="0040118D">
              <w:rPr>
                <w:rFonts w:eastAsia="Times New Roman"/>
                <w:lang w:val="pl-PL" w:eastAsia="pl-PL"/>
              </w:rPr>
              <w:br/>
              <w:t>• 546025 Kolorowe druciki, 1 kpl.</w:t>
            </w:r>
            <w:r w:rsidRPr="0040118D">
              <w:rPr>
                <w:rFonts w:eastAsia="Times New Roman"/>
                <w:lang w:val="pl-PL" w:eastAsia="pl-PL"/>
              </w:rPr>
              <w:br/>
              <w:t>• 610001Piankowe kształty 1000 szt., 1 kpl.</w:t>
            </w:r>
            <w:r w:rsidRPr="0040118D">
              <w:rPr>
                <w:rFonts w:eastAsia="Times New Roman"/>
                <w:lang w:val="pl-PL" w:eastAsia="pl-PL"/>
              </w:rPr>
              <w:br/>
              <w:t>• 523033 Cekiny małe wiosna-lato, 1 kpl.</w:t>
            </w:r>
            <w:r w:rsidRPr="0040118D">
              <w:rPr>
                <w:rFonts w:eastAsia="Times New Roman"/>
                <w:lang w:val="pl-PL" w:eastAsia="pl-PL"/>
              </w:rPr>
              <w:br/>
              <w:t>• 546023 Pompony, 1 kpl.</w:t>
            </w:r>
            <w:r w:rsidRPr="0040118D">
              <w:rPr>
                <w:rFonts w:eastAsia="Times New Roman"/>
                <w:lang w:val="pl-PL" w:eastAsia="pl-PL"/>
              </w:rPr>
              <w:br/>
              <w:t>• 546011 Kółka i kółeczka - zestaw mix, 1 kpl.</w:t>
            </w:r>
          </w:p>
        </w:tc>
        <w:tc>
          <w:tcPr>
            <w:tcW w:w="2280" w:type="dxa"/>
            <w:noWrap/>
            <w:hideMark/>
          </w:tcPr>
          <w:p w14:paraId="293905B4" w14:textId="631CC795"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14240" behindDoc="0" locked="0" layoutInCell="1" allowOverlap="1" wp14:anchorId="48F20B5D" wp14:editId="6FD3D81B">
                  <wp:simplePos x="0" y="0"/>
                  <wp:positionH relativeFrom="column">
                    <wp:posOffset>190500</wp:posOffset>
                  </wp:positionH>
                  <wp:positionV relativeFrom="paragraph">
                    <wp:posOffset>171450</wp:posOffset>
                  </wp:positionV>
                  <wp:extent cx="952500" cy="942975"/>
                  <wp:effectExtent l="0" t="0" r="0" b="9525"/>
                  <wp:wrapNone/>
                  <wp:docPr id="559148670" name="Obraz 356">
                    <a:extLst xmlns:a="http://schemas.openxmlformats.org/drawingml/2006/main">
                      <a:ext uri="{FF2B5EF4-FFF2-40B4-BE49-F238E27FC236}">
                        <a16:creationId xmlns:a16="http://schemas.microsoft.com/office/drawing/2014/main" id="{09562D0C-BFD0-F378-AAA9-7F90784BBD21}"/>
                      </a:ext>
                    </a:extLst>
                  </wp:docPr>
                  <wp:cNvGraphicFramePr/>
                  <a:graphic xmlns:a="http://schemas.openxmlformats.org/drawingml/2006/main">
                    <a:graphicData uri="http://schemas.openxmlformats.org/drawingml/2006/picture">
                      <pic:pic xmlns:pic="http://schemas.openxmlformats.org/drawingml/2006/picture">
                        <pic:nvPicPr>
                          <pic:cNvPr id="1077" name="Picture 53">
                            <a:extLst>
                              <a:ext uri="{FF2B5EF4-FFF2-40B4-BE49-F238E27FC236}">
                                <a16:creationId xmlns:a16="http://schemas.microsoft.com/office/drawing/2014/main" id="{09562D0C-BFD0-F378-AAA9-7F90784BBD2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224665A" w14:textId="77777777" w:rsidTr="00A50966">
        <w:trPr>
          <w:trHeight w:val="1999"/>
        </w:trPr>
        <w:tc>
          <w:tcPr>
            <w:tcW w:w="1291" w:type="dxa"/>
          </w:tcPr>
          <w:p w14:paraId="1E23AB41"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DF73AED" w14:textId="6E0ECD2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Kredki trójkątne - zestaw stolikowy w drewnianej oprawie - 60 szt</w:t>
            </w:r>
          </w:p>
        </w:tc>
        <w:tc>
          <w:tcPr>
            <w:tcW w:w="794" w:type="dxa"/>
            <w:noWrap/>
            <w:hideMark/>
          </w:tcPr>
          <w:p w14:paraId="609C5676"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5</w:t>
            </w:r>
          </w:p>
        </w:tc>
        <w:tc>
          <w:tcPr>
            <w:tcW w:w="3497" w:type="dxa"/>
            <w:hideMark/>
          </w:tcPr>
          <w:p w14:paraId="68ADC7D4"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 w białym kartoniku • 10 kolorów • 60 szt. • śr. 1 cm • śr. rysika 0,5 cm </w:t>
            </w:r>
            <w:r w:rsidRPr="0040118D">
              <w:rPr>
                <w:rFonts w:eastAsia="Times New Roman"/>
                <w:lang w:val="pl-PL" w:eastAsia="pl-PL"/>
              </w:rPr>
              <w:br/>
              <w:t>• dł. 15 cm</w:t>
            </w:r>
          </w:p>
        </w:tc>
        <w:tc>
          <w:tcPr>
            <w:tcW w:w="2280" w:type="dxa"/>
            <w:noWrap/>
            <w:hideMark/>
          </w:tcPr>
          <w:p w14:paraId="6DD7FD7C" w14:textId="66798AD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15264" behindDoc="0" locked="0" layoutInCell="1" allowOverlap="1" wp14:anchorId="08AAC961" wp14:editId="00E517EF">
                  <wp:simplePos x="0" y="0"/>
                  <wp:positionH relativeFrom="column">
                    <wp:posOffset>190500</wp:posOffset>
                  </wp:positionH>
                  <wp:positionV relativeFrom="paragraph">
                    <wp:posOffset>171450</wp:posOffset>
                  </wp:positionV>
                  <wp:extent cx="952500" cy="942975"/>
                  <wp:effectExtent l="0" t="0" r="0" b="9525"/>
                  <wp:wrapNone/>
                  <wp:docPr id="531784862" name="Obraz 355">
                    <a:extLst xmlns:a="http://schemas.openxmlformats.org/drawingml/2006/main">
                      <a:ext uri="{FF2B5EF4-FFF2-40B4-BE49-F238E27FC236}">
                        <a16:creationId xmlns:a16="http://schemas.microsoft.com/office/drawing/2014/main" id="{BF2781DA-7360-9FA9-A38C-FD8FABCAD41A}"/>
                      </a:ext>
                    </a:extLst>
                  </wp:docPr>
                  <wp:cNvGraphicFramePr/>
                  <a:graphic xmlns:a="http://schemas.openxmlformats.org/drawingml/2006/main">
                    <a:graphicData uri="http://schemas.openxmlformats.org/drawingml/2006/picture">
                      <pic:pic xmlns:pic="http://schemas.openxmlformats.org/drawingml/2006/picture">
                        <pic:nvPicPr>
                          <pic:cNvPr id="1078" name="Picture 54">
                            <a:extLst>
                              <a:ext uri="{FF2B5EF4-FFF2-40B4-BE49-F238E27FC236}">
                                <a16:creationId xmlns:a16="http://schemas.microsoft.com/office/drawing/2014/main" id="{BF2781DA-7360-9FA9-A38C-FD8FABCAD41A}"/>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DEE7719" w14:textId="77777777" w:rsidTr="00A50966">
        <w:trPr>
          <w:trHeight w:val="1999"/>
        </w:trPr>
        <w:tc>
          <w:tcPr>
            <w:tcW w:w="1291" w:type="dxa"/>
          </w:tcPr>
          <w:p w14:paraId="5DFAF478"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977382E" w14:textId="596DA25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Elektryczna temperówka podwójna</w:t>
            </w:r>
          </w:p>
        </w:tc>
        <w:tc>
          <w:tcPr>
            <w:tcW w:w="794" w:type="dxa"/>
            <w:noWrap/>
            <w:hideMark/>
          </w:tcPr>
          <w:p w14:paraId="0DB2FA01"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262DC22B"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Elektryczna temperówka wyposażona w 2 otwory do ołówków i kredek różnej średnicy: 6-8 mm i 9-12 mm. Posiada duży, przezroczysty pojemnik na resztki po temperowaniu, którego nie trzeba często opróżniać. Zasilana 4 bateriami AA 1,5 V, posiada także wejście na zasilacz uniwersalny 6V (brak w zestawie) • wym. 9,8 x 7,8 x 7,8 cm</w:t>
            </w:r>
          </w:p>
        </w:tc>
        <w:tc>
          <w:tcPr>
            <w:tcW w:w="2280" w:type="dxa"/>
            <w:noWrap/>
            <w:hideMark/>
          </w:tcPr>
          <w:p w14:paraId="447EC23D" w14:textId="2A09A99C"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16288" behindDoc="0" locked="0" layoutInCell="1" allowOverlap="1" wp14:anchorId="1AFC3282" wp14:editId="75E58325">
                  <wp:simplePos x="0" y="0"/>
                  <wp:positionH relativeFrom="column">
                    <wp:posOffset>190500</wp:posOffset>
                  </wp:positionH>
                  <wp:positionV relativeFrom="paragraph">
                    <wp:posOffset>171450</wp:posOffset>
                  </wp:positionV>
                  <wp:extent cx="952500" cy="942975"/>
                  <wp:effectExtent l="0" t="0" r="0" b="9525"/>
                  <wp:wrapNone/>
                  <wp:docPr id="786413032" name="Obraz 354">
                    <a:extLst xmlns:a="http://schemas.openxmlformats.org/drawingml/2006/main">
                      <a:ext uri="{FF2B5EF4-FFF2-40B4-BE49-F238E27FC236}">
                        <a16:creationId xmlns:a16="http://schemas.microsoft.com/office/drawing/2014/main" id="{34831C65-D885-0F37-5579-7D4F436FB118}"/>
                      </a:ext>
                    </a:extLst>
                  </wp:docPr>
                  <wp:cNvGraphicFramePr/>
                  <a:graphic xmlns:a="http://schemas.openxmlformats.org/drawingml/2006/main">
                    <a:graphicData uri="http://schemas.openxmlformats.org/drawingml/2006/picture">
                      <pic:pic xmlns:pic="http://schemas.openxmlformats.org/drawingml/2006/picture">
                        <pic:nvPicPr>
                          <pic:cNvPr id="1079" name="Picture 55">
                            <a:extLst>
                              <a:ext uri="{FF2B5EF4-FFF2-40B4-BE49-F238E27FC236}">
                                <a16:creationId xmlns:a16="http://schemas.microsoft.com/office/drawing/2014/main" id="{34831C65-D885-0F37-5579-7D4F436FB118}"/>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E75EA20" w14:textId="77777777" w:rsidTr="00A50966">
        <w:trPr>
          <w:trHeight w:val="1999"/>
        </w:trPr>
        <w:tc>
          <w:tcPr>
            <w:tcW w:w="1291" w:type="dxa"/>
          </w:tcPr>
          <w:p w14:paraId="29947587"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05BEB39" w14:textId="7F81974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Klej 5 l</w:t>
            </w:r>
          </w:p>
        </w:tc>
        <w:tc>
          <w:tcPr>
            <w:tcW w:w="794" w:type="dxa"/>
            <w:noWrap/>
            <w:hideMark/>
          </w:tcPr>
          <w:p w14:paraId="715BCE2F"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6A01D12A"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Klej wielofunkcyjny, gęsty, bezpieczny i nietoksyczny. Klei większość porowatych powierzchni takich jak: papier i tkaniny, a także drewno i ceramikę. Po wyschnięciu robi się przezroczysty. Stosować na czystych, suchych powierzchniach w temperaturze powyżej 15 stopni. W przypadku drewna i ceramiki należy zostawić do wyschnięcia na co najmniej 35 min., a najlepiej na całą noc.</w:t>
            </w:r>
          </w:p>
        </w:tc>
        <w:tc>
          <w:tcPr>
            <w:tcW w:w="2280" w:type="dxa"/>
            <w:noWrap/>
            <w:hideMark/>
          </w:tcPr>
          <w:p w14:paraId="62C22E45" w14:textId="3F4A5068"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17312" behindDoc="0" locked="0" layoutInCell="1" allowOverlap="1" wp14:anchorId="582A5568" wp14:editId="3B603BDE">
                  <wp:simplePos x="0" y="0"/>
                  <wp:positionH relativeFrom="column">
                    <wp:posOffset>190500</wp:posOffset>
                  </wp:positionH>
                  <wp:positionV relativeFrom="paragraph">
                    <wp:posOffset>171450</wp:posOffset>
                  </wp:positionV>
                  <wp:extent cx="952500" cy="942975"/>
                  <wp:effectExtent l="0" t="0" r="0" b="9525"/>
                  <wp:wrapNone/>
                  <wp:docPr id="449254901" name="Obraz 353">
                    <a:extLst xmlns:a="http://schemas.openxmlformats.org/drawingml/2006/main">
                      <a:ext uri="{FF2B5EF4-FFF2-40B4-BE49-F238E27FC236}">
                        <a16:creationId xmlns:a16="http://schemas.microsoft.com/office/drawing/2014/main" id="{BAF3C5F9-1178-65EC-1FCD-6F4E6A353B04}"/>
                      </a:ext>
                    </a:extLst>
                  </wp:docPr>
                  <wp:cNvGraphicFramePr/>
                  <a:graphic xmlns:a="http://schemas.openxmlformats.org/drawingml/2006/main">
                    <a:graphicData uri="http://schemas.openxmlformats.org/drawingml/2006/picture">
                      <pic:pic xmlns:pic="http://schemas.openxmlformats.org/drawingml/2006/picture">
                        <pic:nvPicPr>
                          <pic:cNvPr id="1080" name="Picture 56">
                            <a:extLst>
                              <a:ext uri="{FF2B5EF4-FFF2-40B4-BE49-F238E27FC236}">
                                <a16:creationId xmlns:a16="http://schemas.microsoft.com/office/drawing/2014/main" id="{BAF3C5F9-1178-65EC-1FCD-6F4E6A353B04}"/>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8F256C4" w14:textId="77777777" w:rsidTr="00A50966">
        <w:trPr>
          <w:trHeight w:val="1999"/>
        </w:trPr>
        <w:tc>
          <w:tcPr>
            <w:tcW w:w="1291" w:type="dxa"/>
          </w:tcPr>
          <w:p w14:paraId="65B50378"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CA3BE65" w14:textId="3F6D788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Pojemnik wielorakich aktywności, niebieski</w:t>
            </w:r>
          </w:p>
        </w:tc>
        <w:tc>
          <w:tcPr>
            <w:tcW w:w="794" w:type="dxa"/>
            <w:noWrap/>
            <w:hideMark/>
          </w:tcPr>
          <w:p w14:paraId="50CBEA54"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39E976DA"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Bardzo duże tace wykonane z tworzywa sztucznego, mogą być wykorzystywane do różnego rodzaju aktywności, zarówno w pomieszczeniach, jak i na zewnątrz. Do pojemników należy dokupić stelaż (356183, sprzedawany osobno). • wym. 100 x 100 x 7 cm</w:t>
            </w:r>
          </w:p>
        </w:tc>
        <w:tc>
          <w:tcPr>
            <w:tcW w:w="2280" w:type="dxa"/>
            <w:noWrap/>
            <w:hideMark/>
          </w:tcPr>
          <w:p w14:paraId="4C8156F8" w14:textId="6538921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18336" behindDoc="0" locked="0" layoutInCell="1" allowOverlap="1" wp14:anchorId="6B1B48C0" wp14:editId="5CD390A0">
                  <wp:simplePos x="0" y="0"/>
                  <wp:positionH relativeFrom="column">
                    <wp:posOffset>190500</wp:posOffset>
                  </wp:positionH>
                  <wp:positionV relativeFrom="paragraph">
                    <wp:posOffset>171450</wp:posOffset>
                  </wp:positionV>
                  <wp:extent cx="952500" cy="942975"/>
                  <wp:effectExtent l="0" t="0" r="0" b="9525"/>
                  <wp:wrapNone/>
                  <wp:docPr id="283812274" name="Obraz 352">
                    <a:extLst xmlns:a="http://schemas.openxmlformats.org/drawingml/2006/main">
                      <a:ext uri="{FF2B5EF4-FFF2-40B4-BE49-F238E27FC236}">
                        <a16:creationId xmlns:a16="http://schemas.microsoft.com/office/drawing/2014/main" id="{B9A5FAB6-3EB1-A41A-E5E4-B1A02B9131CF}"/>
                      </a:ext>
                    </a:extLst>
                  </wp:docPr>
                  <wp:cNvGraphicFramePr/>
                  <a:graphic xmlns:a="http://schemas.openxmlformats.org/drawingml/2006/main">
                    <a:graphicData uri="http://schemas.openxmlformats.org/drawingml/2006/picture">
                      <pic:pic xmlns:pic="http://schemas.openxmlformats.org/drawingml/2006/picture">
                        <pic:nvPicPr>
                          <pic:cNvPr id="1081" name="Picture 57">
                            <a:extLst>
                              <a:ext uri="{FF2B5EF4-FFF2-40B4-BE49-F238E27FC236}">
                                <a16:creationId xmlns:a16="http://schemas.microsoft.com/office/drawing/2014/main" id="{B9A5FAB6-3EB1-A41A-E5E4-B1A02B9131CF}"/>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C8D2B41" w14:textId="77777777" w:rsidTr="00A50966">
        <w:trPr>
          <w:trHeight w:val="1999"/>
        </w:trPr>
        <w:tc>
          <w:tcPr>
            <w:tcW w:w="1291" w:type="dxa"/>
          </w:tcPr>
          <w:p w14:paraId="44D4E988"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3F75B8C" w14:textId="6C52F02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Kreda do malowania po betonie</w:t>
            </w:r>
          </w:p>
        </w:tc>
        <w:tc>
          <w:tcPr>
            <w:tcW w:w="794" w:type="dxa"/>
            <w:noWrap/>
            <w:hideMark/>
          </w:tcPr>
          <w:p w14:paraId="637FC221"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374755A3"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Różnokolorowe kredy dobrej jakości w poręcznym wiaderku do przechowywania. Łatwo zmywalne za pomocą wody. • 6 kolorów • 50 szt.</w:t>
            </w:r>
          </w:p>
        </w:tc>
        <w:tc>
          <w:tcPr>
            <w:tcW w:w="2280" w:type="dxa"/>
            <w:noWrap/>
            <w:hideMark/>
          </w:tcPr>
          <w:p w14:paraId="46AD2C66" w14:textId="5347CBE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19360" behindDoc="0" locked="0" layoutInCell="1" allowOverlap="1" wp14:anchorId="10C2E304" wp14:editId="1AC042E8">
                  <wp:simplePos x="0" y="0"/>
                  <wp:positionH relativeFrom="column">
                    <wp:posOffset>190500</wp:posOffset>
                  </wp:positionH>
                  <wp:positionV relativeFrom="paragraph">
                    <wp:posOffset>171450</wp:posOffset>
                  </wp:positionV>
                  <wp:extent cx="952500" cy="942975"/>
                  <wp:effectExtent l="0" t="0" r="0" b="9525"/>
                  <wp:wrapNone/>
                  <wp:docPr id="487911883" name="Obraz 351">
                    <a:extLst xmlns:a="http://schemas.openxmlformats.org/drawingml/2006/main">
                      <a:ext uri="{FF2B5EF4-FFF2-40B4-BE49-F238E27FC236}">
                        <a16:creationId xmlns:a16="http://schemas.microsoft.com/office/drawing/2014/main" id="{94E4941F-EF08-488E-F2D6-D7384D2499B6}"/>
                      </a:ext>
                    </a:extLst>
                  </wp:docPr>
                  <wp:cNvGraphicFramePr/>
                  <a:graphic xmlns:a="http://schemas.openxmlformats.org/drawingml/2006/main">
                    <a:graphicData uri="http://schemas.openxmlformats.org/drawingml/2006/picture">
                      <pic:pic xmlns:pic="http://schemas.openxmlformats.org/drawingml/2006/picture">
                        <pic:nvPicPr>
                          <pic:cNvPr id="1082" name="Picture 58">
                            <a:extLst>
                              <a:ext uri="{FF2B5EF4-FFF2-40B4-BE49-F238E27FC236}">
                                <a16:creationId xmlns:a16="http://schemas.microsoft.com/office/drawing/2014/main" id="{94E4941F-EF08-488E-F2D6-D7384D2499B6}"/>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208D2AC7" w14:textId="77777777" w:rsidTr="00A50966">
        <w:trPr>
          <w:trHeight w:val="1999"/>
        </w:trPr>
        <w:tc>
          <w:tcPr>
            <w:tcW w:w="1291" w:type="dxa"/>
          </w:tcPr>
          <w:p w14:paraId="74E73BE7"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EC15386" w14:textId="370FD18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Szablony - natura</w:t>
            </w:r>
          </w:p>
        </w:tc>
        <w:tc>
          <w:tcPr>
            <w:tcW w:w="794" w:type="dxa"/>
            <w:noWrap/>
            <w:hideMark/>
          </w:tcPr>
          <w:p w14:paraId="69AE1FB5"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58034F66"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wykonanych z plastiku szablonów pobudzających wyobraźnię. • wym. elem. do 19 x 19 cm • 10 szt.</w:t>
            </w:r>
          </w:p>
        </w:tc>
        <w:tc>
          <w:tcPr>
            <w:tcW w:w="2280" w:type="dxa"/>
            <w:noWrap/>
            <w:hideMark/>
          </w:tcPr>
          <w:p w14:paraId="1209E46F" w14:textId="2FE83BE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20384" behindDoc="0" locked="0" layoutInCell="1" allowOverlap="1" wp14:anchorId="1F8BCE45" wp14:editId="2FD1B2AC">
                  <wp:simplePos x="0" y="0"/>
                  <wp:positionH relativeFrom="column">
                    <wp:posOffset>190500</wp:posOffset>
                  </wp:positionH>
                  <wp:positionV relativeFrom="paragraph">
                    <wp:posOffset>171450</wp:posOffset>
                  </wp:positionV>
                  <wp:extent cx="952500" cy="942975"/>
                  <wp:effectExtent l="0" t="0" r="0" b="9525"/>
                  <wp:wrapNone/>
                  <wp:docPr id="435505029" name="Obraz 350">
                    <a:extLst xmlns:a="http://schemas.openxmlformats.org/drawingml/2006/main">
                      <a:ext uri="{FF2B5EF4-FFF2-40B4-BE49-F238E27FC236}">
                        <a16:creationId xmlns:a16="http://schemas.microsoft.com/office/drawing/2014/main" id="{E58748EA-9293-8088-64ED-90E9AC49A107}"/>
                      </a:ext>
                    </a:extLst>
                  </wp:docPr>
                  <wp:cNvGraphicFramePr/>
                  <a:graphic xmlns:a="http://schemas.openxmlformats.org/drawingml/2006/main">
                    <a:graphicData uri="http://schemas.openxmlformats.org/drawingml/2006/picture">
                      <pic:pic xmlns:pic="http://schemas.openxmlformats.org/drawingml/2006/picture">
                        <pic:nvPicPr>
                          <pic:cNvPr id="1083" name="Picture 59">
                            <a:extLst>
                              <a:ext uri="{FF2B5EF4-FFF2-40B4-BE49-F238E27FC236}">
                                <a16:creationId xmlns:a16="http://schemas.microsoft.com/office/drawing/2014/main" id="{E58748EA-9293-8088-64ED-90E9AC49A107}"/>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E459993" w14:textId="77777777" w:rsidTr="00A50966">
        <w:trPr>
          <w:trHeight w:val="1999"/>
        </w:trPr>
        <w:tc>
          <w:tcPr>
            <w:tcW w:w="1291" w:type="dxa"/>
          </w:tcPr>
          <w:p w14:paraId="122D6D2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2AECD76" w14:textId="65F20EC4"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Jamnik na biegunach</w:t>
            </w:r>
          </w:p>
        </w:tc>
        <w:tc>
          <w:tcPr>
            <w:tcW w:w="794" w:type="dxa"/>
            <w:noWrap/>
            <w:hideMark/>
          </w:tcPr>
          <w:p w14:paraId="670D1868"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7C6E473D"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Jamnik - huśtawka pozwalający na zabawę 1, 2 lub nawet 3 maluchom. Wyposażony w wygodne uchwyty i siedziska. • wym. 105 x 43 x 36 cm</w:t>
            </w:r>
          </w:p>
        </w:tc>
        <w:tc>
          <w:tcPr>
            <w:tcW w:w="2280" w:type="dxa"/>
            <w:noWrap/>
            <w:hideMark/>
          </w:tcPr>
          <w:p w14:paraId="2DAFD9DC" w14:textId="5F51DDDE"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21408" behindDoc="0" locked="0" layoutInCell="1" allowOverlap="1" wp14:anchorId="51750149" wp14:editId="516BCE2F">
                  <wp:simplePos x="0" y="0"/>
                  <wp:positionH relativeFrom="column">
                    <wp:posOffset>190500</wp:posOffset>
                  </wp:positionH>
                  <wp:positionV relativeFrom="paragraph">
                    <wp:posOffset>171450</wp:posOffset>
                  </wp:positionV>
                  <wp:extent cx="952500" cy="942975"/>
                  <wp:effectExtent l="0" t="0" r="0" b="9525"/>
                  <wp:wrapNone/>
                  <wp:docPr id="1855071052" name="Obraz 349">
                    <a:extLst xmlns:a="http://schemas.openxmlformats.org/drawingml/2006/main">
                      <a:ext uri="{FF2B5EF4-FFF2-40B4-BE49-F238E27FC236}">
                        <a16:creationId xmlns:a16="http://schemas.microsoft.com/office/drawing/2014/main" id="{7D6633D9-FFB0-A921-7A76-99E9FB8845C9}"/>
                      </a:ext>
                    </a:extLst>
                  </wp:docPr>
                  <wp:cNvGraphicFramePr/>
                  <a:graphic xmlns:a="http://schemas.openxmlformats.org/drawingml/2006/main">
                    <a:graphicData uri="http://schemas.openxmlformats.org/drawingml/2006/picture">
                      <pic:pic xmlns:pic="http://schemas.openxmlformats.org/drawingml/2006/picture">
                        <pic:nvPicPr>
                          <pic:cNvPr id="1084" name="Picture 60">
                            <a:extLst>
                              <a:ext uri="{FF2B5EF4-FFF2-40B4-BE49-F238E27FC236}">
                                <a16:creationId xmlns:a16="http://schemas.microsoft.com/office/drawing/2014/main" id="{7D6633D9-FFB0-A921-7A76-99E9FB8845C9}"/>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F8A8C00" w14:textId="77777777" w:rsidTr="00A50966">
        <w:trPr>
          <w:trHeight w:val="1999"/>
        </w:trPr>
        <w:tc>
          <w:tcPr>
            <w:tcW w:w="1291" w:type="dxa"/>
          </w:tcPr>
          <w:p w14:paraId="698A038E"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F216F45" w14:textId="73C1B6A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Krokodyl na biegunach</w:t>
            </w:r>
          </w:p>
        </w:tc>
        <w:tc>
          <w:tcPr>
            <w:tcW w:w="794" w:type="dxa"/>
            <w:noWrap/>
            <w:hideMark/>
          </w:tcPr>
          <w:p w14:paraId="20B6A63A"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1A13B1B9"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Krokodyl - huśtawka pozwalający na zabawę 1, 2 lub nawet 3 maluchom. Wyposażona w wygodne uchwyty i siedziska. • wym. 105 x 43 x 36 cm • maksymalne obciążenie 50 kg</w:t>
            </w:r>
          </w:p>
        </w:tc>
        <w:tc>
          <w:tcPr>
            <w:tcW w:w="2280" w:type="dxa"/>
            <w:noWrap/>
            <w:hideMark/>
          </w:tcPr>
          <w:p w14:paraId="0095D7F5" w14:textId="3F9A7AF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22432" behindDoc="0" locked="0" layoutInCell="1" allowOverlap="1" wp14:anchorId="10BF2DA8" wp14:editId="27FDDF49">
                  <wp:simplePos x="0" y="0"/>
                  <wp:positionH relativeFrom="column">
                    <wp:posOffset>190500</wp:posOffset>
                  </wp:positionH>
                  <wp:positionV relativeFrom="paragraph">
                    <wp:posOffset>171450</wp:posOffset>
                  </wp:positionV>
                  <wp:extent cx="952500" cy="942975"/>
                  <wp:effectExtent l="0" t="0" r="0" b="9525"/>
                  <wp:wrapNone/>
                  <wp:docPr id="410456790" name="Obraz 348">
                    <a:extLst xmlns:a="http://schemas.openxmlformats.org/drawingml/2006/main">
                      <a:ext uri="{FF2B5EF4-FFF2-40B4-BE49-F238E27FC236}">
                        <a16:creationId xmlns:a16="http://schemas.microsoft.com/office/drawing/2014/main" id="{174A8A93-6658-221A-AD7C-58737A6D6252}"/>
                      </a:ext>
                    </a:extLst>
                  </wp:docPr>
                  <wp:cNvGraphicFramePr/>
                  <a:graphic xmlns:a="http://schemas.openxmlformats.org/drawingml/2006/main">
                    <a:graphicData uri="http://schemas.openxmlformats.org/drawingml/2006/picture">
                      <pic:pic xmlns:pic="http://schemas.openxmlformats.org/drawingml/2006/picture">
                        <pic:nvPicPr>
                          <pic:cNvPr id="1085" name="Picture 61">
                            <a:extLst>
                              <a:ext uri="{FF2B5EF4-FFF2-40B4-BE49-F238E27FC236}">
                                <a16:creationId xmlns:a16="http://schemas.microsoft.com/office/drawing/2014/main" id="{174A8A93-6658-221A-AD7C-58737A6D6252}"/>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D197AEB" w14:textId="77777777" w:rsidTr="00A50966">
        <w:trPr>
          <w:trHeight w:val="1999"/>
        </w:trPr>
        <w:tc>
          <w:tcPr>
            <w:tcW w:w="1291" w:type="dxa"/>
          </w:tcPr>
          <w:p w14:paraId="099455E4"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129A61B" w14:textId="6EB7506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Piłka Overball</w:t>
            </w:r>
          </w:p>
        </w:tc>
        <w:tc>
          <w:tcPr>
            <w:tcW w:w="794" w:type="dxa"/>
            <w:noWrap/>
            <w:hideMark/>
          </w:tcPr>
          <w:p w14:paraId="45D63170"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8</w:t>
            </w:r>
          </w:p>
        </w:tc>
        <w:tc>
          <w:tcPr>
            <w:tcW w:w="3497" w:type="dxa"/>
            <w:hideMark/>
          </w:tcPr>
          <w:p w14:paraId="45336CC1" w14:textId="77777777" w:rsidR="00A50966" w:rsidRPr="0040118D" w:rsidRDefault="00A50966" w:rsidP="0040118D">
            <w:pPr>
              <w:spacing w:after="240" w:line="240" w:lineRule="auto"/>
              <w:ind w:left="0" w:firstLine="0"/>
              <w:jc w:val="left"/>
              <w:rPr>
                <w:rFonts w:eastAsia="Times New Roman"/>
                <w:lang w:val="pl-PL" w:eastAsia="pl-PL"/>
              </w:rPr>
            </w:pPr>
            <w:r w:rsidRPr="0040118D">
              <w:rPr>
                <w:rFonts w:eastAsia="Times New Roman"/>
                <w:lang w:val="pl-PL" w:eastAsia="pl-PL"/>
              </w:rPr>
              <w:t>Piłka Softgym produkowana jest z wysokiej jakości miękkiego PCV. Cechuje ją elastyczność i wytrzymałość, wytrzymuje nacisk dynamiczny do 100 kg. Wykorzystywana w rehabilitacji i treningu ogólnorozwojowym. Znajduje zastosowanie w zajęciach typu Pilates, joga, „zdrowy kręgosłup”. Odpowiednio dobrane i wykonane ćwiczenia na piłce Softgym wzmacniają mięśnie głębokie, poprawiają zmysł propriocepcji i równowagi, koncentrację i koordynację ruchową. Może być stosowana również do ćwiczeń w wodzie.</w:t>
            </w:r>
            <w:r w:rsidRPr="0040118D">
              <w:rPr>
                <w:rFonts w:eastAsia="Times New Roman"/>
                <w:lang w:val="pl-PL" w:eastAsia="pl-PL"/>
              </w:rPr>
              <w:br/>
              <w:t>• śr. 25 cm</w:t>
            </w:r>
            <w:r w:rsidRPr="0040118D">
              <w:rPr>
                <w:rFonts w:eastAsia="Times New Roman"/>
                <w:lang w:val="pl-PL" w:eastAsia="pl-PL"/>
              </w:rPr>
              <w:br/>
              <w:t>• maksymalne obciążenie 100 kg</w:t>
            </w:r>
          </w:p>
        </w:tc>
        <w:tc>
          <w:tcPr>
            <w:tcW w:w="2280" w:type="dxa"/>
            <w:noWrap/>
            <w:hideMark/>
          </w:tcPr>
          <w:p w14:paraId="60E00480" w14:textId="5B45917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23456" behindDoc="0" locked="0" layoutInCell="1" allowOverlap="1" wp14:anchorId="11473B3C" wp14:editId="2F389020">
                  <wp:simplePos x="0" y="0"/>
                  <wp:positionH relativeFrom="column">
                    <wp:posOffset>190500</wp:posOffset>
                  </wp:positionH>
                  <wp:positionV relativeFrom="paragraph">
                    <wp:posOffset>171450</wp:posOffset>
                  </wp:positionV>
                  <wp:extent cx="952500" cy="942975"/>
                  <wp:effectExtent l="0" t="0" r="0" b="9525"/>
                  <wp:wrapNone/>
                  <wp:docPr id="1099841173" name="Obraz 347">
                    <a:extLst xmlns:a="http://schemas.openxmlformats.org/drawingml/2006/main">
                      <a:ext uri="{FF2B5EF4-FFF2-40B4-BE49-F238E27FC236}">
                        <a16:creationId xmlns:a16="http://schemas.microsoft.com/office/drawing/2014/main" id="{5465885E-F147-76B1-99AD-C773211984E0}"/>
                      </a:ext>
                    </a:extLst>
                  </wp:docPr>
                  <wp:cNvGraphicFramePr/>
                  <a:graphic xmlns:a="http://schemas.openxmlformats.org/drawingml/2006/main">
                    <a:graphicData uri="http://schemas.openxmlformats.org/drawingml/2006/picture">
                      <pic:pic xmlns:pic="http://schemas.openxmlformats.org/drawingml/2006/picture">
                        <pic:nvPicPr>
                          <pic:cNvPr id="1086" name="Picture 62">
                            <a:extLst>
                              <a:ext uri="{FF2B5EF4-FFF2-40B4-BE49-F238E27FC236}">
                                <a16:creationId xmlns:a16="http://schemas.microsoft.com/office/drawing/2014/main" id="{5465885E-F147-76B1-99AD-C773211984E0}"/>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FCEFE53" w14:textId="77777777" w:rsidTr="00A50966">
        <w:trPr>
          <w:trHeight w:val="1999"/>
        </w:trPr>
        <w:tc>
          <w:tcPr>
            <w:tcW w:w="1291" w:type="dxa"/>
          </w:tcPr>
          <w:p w14:paraId="61177E5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58D49BD" w14:textId="1AAFB09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Aktywne ringo</w:t>
            </w:r>
          </w:p>
        </w:tc>
        <w:tc>
          <w:tcPr>
            <w:tcW w:w="794" w:type="dxa"/>
            <w:noWrap/>
            <w:hideMark/>
          </w:tcPr>
          <w:p w14:paraId="38528C43"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51DBAD72"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aktywnych obręczy wykonanych z dobrej jakości tworzywa, które można rozciągać bez ryzyka odkształceń. Służy do zabaw wspomagających ruchowy rozwój dzieci: rzuty do celu, rzuty do siebie, żonglowanie, chodzenie na palcach po okręgach, taniec itp. • śr. 16,4 cm • 6 szt. • różne kolory</w:t>
            </w:r>
          </w:p>
        </w:tc>
        <w:tc>
          <w:tcPr>
            <w:tcW w:w="2280" w:type="dxa"/>
            <w:noWrap/>
            <w:hideMark/>
          </w:tcPr>
          <w:p w14:paraId="7399D6B6" w14:textId="5F15440C"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24480" behindDoc="0" locked="0" layoutInCell="1" allowOverlap="1" wp14:anchorId="74B81EEC" wp14:editId="7564986D">
                  <wp:simplePos x="0" y="0"/>
                  <wp:positionH relativeFrom="column">
                    <wp:posOffset>190500</wp:posOffset>
                  </wp:positionH>
                  <wp:positionV relativeFrom="paragraph">
                    <wp:posOffset>171450</wp:posOffset>
                  </wp:positionV>
                  <wp:extent cx="952500" cy="942975"/>
                  <wp:effectExtent l="0" t="0" r="0" b="9525"/>
                  <wp:wrapNone/>
                  <wp:docPr id="744015002" name="Obraz 346">
                    <a:extLst xmlns:a="http://schemas.openxmlformats.org/drawingml/2006/main">
                      <a:ext uri="{FF2B5EF4-FFF2-40B4-BE49-F238E27FC236}">
                        <a16:creationId xmlns:a16="http://schemas.microsoft.com/office/drawing/2014/main" id="{CBD33FB2-D710-68ED-6EE8-C26F85440613}"/>
                      </a:ext>
                    </a:extLst>
                  </wp:docPr>
                  <wp:cNvGraphicFramePr/>
                  <a:graphic xmlns:a="http://schemas.openxmlformats.org/drawingml/2006/main">
                    <a:graphicData uri="http://schemas.openxmlformats.org/drawingml/2006/picture">
                      <pic:pic xmlns:pic="http://schemas.openxmlformats.org/drawingml/2006/picture">
                        <pic:nvPicPr>
                          <pic:cNvPr id="1087" name="Picture 63">
                            <a:extLst>
                              <a:ext uri="{FF2B5EF4-FFF2-40B4-BE49-F238E27FC236}">
                                <a16:creationId xmlns:a16="http://schemas.microsoft.com/office/drawing/2014/main" id="{CBD33FB2-D710-68ED-6EE8-C26F85440613}"/>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129D5DF" w14:textId="77777777" w:rsidTr="00A50966">
        <w:trPr>
          <w:trHeight w:val="1999"/>
        </w:trPr>
        <w:tc>
          <w:tcPr>
            <w:tcW w:w="1291" w:type="dxa"/>
          </w:tcPr>
          <w:p w14:paraId="77ED8061"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72FF99E1" w14:textId="5D57448B"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Zestaw zabawek z przyczepą do piasku</w:t>
            </w:r>
          </w:p>
        </w:tc>
        <w:tc>
          <w:tcPr>
            <w:tcW w:w="794" w:type="dxa"/>
            <w:noWrap/>
            <w:hideMark/>
          </w:tcPr>
          <w:p w14:paraId="52BF43F3"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0E9E9AD2"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5 elem. (przyczepa, wiaderko z sitkiem, szpadelek, grabki, foremka) • wym. 49 x 35 x 31 cm</w:t>
            </w:r>
          </w:p>
        </w:tc>
        <w:tc>
          <w:tcPr>
            <w:tcW w:w="2280" w:type="dxa"/>
            <w:noWrap/>
            <w:hideMark/>
          </w:tcPr>
          <w:p w14:paraId="75A62016" w14:textId="5E65340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25504" behindDoc="0" locked="0" layoutInCell="1" allowOverlap="1" wp14:anchorId="5687316E" wp14:editId="68288433">
                  <wp:simplePos x="0" y="0"/>
                  <wp:positionH relativeFrom="column">
                    <wp:posOffset>190500</wp:posOffset>
                  </wp:positionH>
                  <wp:positionV relativeFrom="paragraph">
                    <wp:posOffset>171450</wp:posOffset>
                  </wp:positionV>
                  <wp:extent cx="952500" cy="942975"/>
                  <wp:effectExtent l="0" t="0" r="0" b="9525"/>
                  <wp:wrapNone/>
                  <wp:docPr id="1723031213" name="Obraz 345">
                    <a:extLst xmlns:a="http://schemas.openxmlformats.org/drawingml/2006/main">
                      <a:ext uri="{FF2B5EF4-FFF2-40B4-BE49-F238E27FC236}">
                        <a16:creationId xmlns:a16="http://schemas.microsoft.com/office/drawing/2014/main" id="{E62F755F-CDDB-7C6E-393D-1FA658EC90AB}"/>
                      </a:ext>
                    </a:extLst>
                  </wp:docPr>
                  <wp:cNvGraphicFramePr/>
                  <a:graphic xmlns:a="http://schemas.openxmlformats.org/drawingml/2006/main">
                    <a:graphicData uri="http://schemas.openxmlformats.org/drawingml/2006/picture">
                      <pic:pic xmlns:pic="http://schemas.openxmlformats.org/drawingml/2006/picture">
                        <pic:nvPicPr>
                          <pic:cNvPr id="1088" name="Picture 64">
                            <a:extLst>
                              <a:ext uri="{FF2B5EF4-FFF2-40B4-BE49-F238E27FC236}">
                                <a16:creationId xmlns:a16="http://schemas.microsoft.com/office/drawing/2014/main" id="{E62F755F-CDDB-7C6E-393D-1FA658EC90AB}"/>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E4895D1" w14:textId="77777777" w:rsidTr="00A50966">
        <w:trPr>
          <w:trHeight w:val="1999"/>
        </w:trPr>
        <w:tc>
          <w:tcPr>
            <w:tcW w:w="1291" w:type="dxa"/>
          </w:tcPr>
          <w:p w14:paraId="09461EA2"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3CFE7273" w14:textId="6D62FB0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Zestaw do piasku Tiny BIO Maluch, 43 el.</w:t>
            </w:r>
          </w:p>
        </w:tc>
        <w:tc>
          <w:tcPr>
            <w:tcW w:w="794" w:type="dxa"/>
            <w:noWrap/>
            <w:hideMark/>
          </w:tcPr>
          <w:p w14:paraId="08798697"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392D0182"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Linia Tiny BIO powstała z myślą o najmłodszych użytkowniach piaskownicy, mogą korzystać z niej dzieci już od 10. miesiąca życia. Mają stonowane kolory, są wykonane w 100% z materiałów z recyklingu (w tym przynajmniej 90% z polietylenu uzyskanego z trzciny cukrowej). Zabawki te są przyjazne dla środowiska i nie zawierają szkodliwych chemikaliów.</w:t>
            </w:r>
            <w:r w:rsidRPr="0040118D">
              <w:rPr>
                <w:rFonts w:eastAsia="Times New Roman"/>
                <w:lang w:val="pl-PL" w:eastAsia="pl-PL"/>
              </w:rPr>
              <w:br/>
              <w:t>• 43 elem. • wiaderko o wym. 13 x 9,5 cm • sitko o śr. 14 cm • łopatka o dł. 16 cm • grabki o dł. 13,5 cm • foremka o wym. 8 x 6 x 3 cm, 8 x 8 x 3 cm, 9 x 6 x 3 cm • autko o wym. 9 x 5 x 5 cm • kubeczki o wym. od 4 x 3 cm do 8 x 8 cm</w:t>
            </w:r>
          </w:p>
        </w:tc>
        <w:tc>
          <w:tcPr>
            <w:tcW w:w="2280" w:type="dxa"/>
            <w:noWrap/>
            <w:hideMark/>
          </w:tcPr>
          <w:p w14:paraId="0E9FA9FA" w14:textId="628BB1C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26528" behindDoc="0" locked="0" layoutInCell="1" allowOverlap="1" wp14:anchorId="1B801FCE" wp14:editId="7C7D2605">
                  <wp:simplePos x="0" y="0"/>
                  <wp:positionH relativeFrom="column">
                    <wp:posOffset>190500</wp:posOffset>
                  </wp:positionH>
                  <wp:positionV relativeFrom="paragraph">
                    <wp:posOffset>171450</wp:posOffset>
                  </wp:positionV>
                  <wp:extent cx="952500" cy="942975"/>
                  <wp:effectExtent l="0" t="0" r="0" b="9525"/>
                  <wp:wrapNone/>
                  <wp:docPr id="366588678" name="Obraz 344">
                    <a:extLst xmlns:a="http://schemas.openxmlformats.org/drawingml/2006/main">
                      <a:ext uri="{FF2B5EF4-FFF2-40B4-BE49-F238E27FC236}">
                        <a16:creationId xmlns:a16="http://schemas.microsoft.com/office/drawing/2014/main" id="{BAF221E6-6DA6-C96F-4083-CEAF0E37282B}"/>
                      </a:ext>
                    </a:extLst>
                  </wp:docPr>
                  <wp:cNvGraphicFramePr/>
                  <a:graphic xmlns:a="http://schemas.openxmlformats.org/drawingml/2006/main">
                    <a:graphicData uri="http://schemas.openxmlformats.org/drawingml/2006/picture">
                      <pic:pic xmlns:pic="http://schemas.openxmlformats.org/drawingml/2006/picture">
                        <pic:nvPicPr>
                          <pic:cNvPr id="1089" name="Picture 65">
                            <a:extLst>
                              <a:ext uri="{FF2B5EF4-FFF2-40B4-BE49-F238E27FC236}">
                                <a16:creationId xmlns:a16="http://schemas.microsoft.com/office/drawing/2014/main" id="{BAF221E6-6DA6-C96F-4083-CEAF0E37282B}"/>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C2D2B39" w14:textId="77777777" w:rsidTr="00A50966">
        <w:trPr>
          <w:trHeight w:val="1999"/>
        </w:trPr>
        <w:tc>
          <w:tcPr>
            <w:tcW w:w="1291" w:type="dxa"/>
          </w:tcPr>
          <w:p w14:paraId="61ACD5A3"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1A83D07" w14:textId="6211D888"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Siatka na zabawki do piasku</w:t>
            </w:r>
          </w:p>
        </w:tc>
        <w:tc>
          <w:tcPr>
            <w:tcW w:w="794" w:type="dxa"/>
            <w:noWrap/>
            <w:hideMark/>
          </w:tcPr>
          <w:p w14:paraId="0E3A2809"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681EA9B9"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Poręczna siatka do przechowywania zabawek. Sprzedawana bez akcesoriów. • wym. 60 x 105 cm</w:t>
            </w:r>
          </w:p>
        </w:tc>
        <w:tc>
          <w:tcPr>
            <w:tcW w:w="2280" w:type="dxa"/>
            <w:noWrap/>
            <w:hideMark/>
          </w:tcPr>
          <w:p w14:paraId="7B6210D8" w14:textId="3EF41A1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27552" behindDoc="0" locked="0" layoutInCell="1" allowOverlap="1" wp14:anchorId="1D50E952" wp14:editId="5EF1C771">
                  <wp:simplePos x="0" y="0"/>
                  <wp:positionH relativeFrom="column">
                    <wp:posOffset>190500</wp:posOffset>
                  </wp:positionH>
                  <wp:positionV relativeFrom="paragraph">
                    <wp:posOffset>171450</wp:posOffset>
                  </wp:positionV>
                  <wp:extent cx="952500" cy="942975"/>
                  <wp:effectExtent l="0" t="0" r="0" b="9525"/>
                  <wp:wrapNone/>
                  <wp:docPr id="885702142" name="Obraz 343">
                    <a:extLst xmlns:a="http://schemas.openxmlformats.org/drawingml/2006/main">
                      <a:ext uri="{FF2B5EF4-FFF2-40B4-BE49-F238E27FC236}">
                        <a16:creationId xmlns:a16="http://schemas.microsoft.com/office/drawing/2014/main" id="{1174D8A4-B6BA-166F-C3F8-356E7D106300}"/>
                      </a:ext>
                    </a:extLst>
                  </wp:docPr>
                  <wp:cNvGraphicFramePr/>
                  <a:graphic xmlns:a="http://schemas.openxmlformats.org/drawingml/2006/main">
                    <a:graphicData uri="http://schemas.openxmlformats.org/drawingml/2006/picture">
                      <pic:pic xmlns:pic="http://schemas.openxmlformats.org/drawingml/2006/picture">
                        <pic:nvPicPr>
                          <pic:cNvPr id="1090" name="Picture 66">
                            <a:extLst>
                              <a:ext uri="{FF2B5EF4-FFF2-40B4-BE49-F238E27FC236}">
                                <a16:creationId xmlns:a16="http://schemas.microsoft.com/office/drawing/2014/main" id="{1174D8A4-B6BA-166F-C3F8-356E7D106300}"/>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C320601" w14:textId="77777777" w:rsidTr="00A50966">
        <w:trPr>
          <w:trHeight w:val="1999"/>
        </w:trPr>
        <w:tc>
          <w:tcPr>
            <w:tcW w:w="1291" w:type="dxa"/>
          </w:tcPr>
          <w:p w14:paraId="3603A827"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BE0142E" w14:textId="3E8CAE3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Kolorowa gąsienica</w:t>
            </w:r>
          </w:p>
        </w:tc>
        <w:tc>
          <w:tcPr>
            <w:tcW w:w="794" w:type="dxa"/>
            <w:noWrap/>
            <w:hideMark/>
          </w:tcPr>
          <w:p w14:paraId="0E7306E6"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6DDC6577"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Tunel-gąsienica złożony z 4 modułów, w tym głowy i ogona. Elementy w intensywnych kolorach zachęcają dzieci do przechodzenia, wspinania się i zabawy.</w:t>
            </w:r>
            <w:r w:rsidRPr="0040118D">
              <w:rPr>
                <w:rFonts w:eastAsia="Times New Roman"/>
                <w:lang w:val="pl-PL" w:eastAsia="pl-PL"/>
              </w:rPr>
              <w:br/>
              <w:t>• Produkt przeznaczony do użytku wewnętrznego jak i zewnętrznego</w:t>
            </w:r>
          </w:p>
        </w:tc>
        <w:tc>
          <w:tcPr>
            <w:tcW w:w="2280" w:type="dxa"/>
            <w:noWrap/>
            <w:hideMark/>
          </w:tcPr>
          <w:p w14:paraId="3B2D841C" w14:textId="0CA85A3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28576" behindDoc="0" locked="0" layoutInCell="1" allowOverlap="1" wp14:anchorId="4413AD34" wp14:editId="70E6BD1C">
                  <wp:simplePos x="0" y="0"/>
                  <wp:positionH relativeFrom="column">
                    <wp:posOffset>190500</wp:posOffset>
                  </wp:positionH>
                  <wp:positionV relativeFrom="paragraph">
                    <wp:posOffset>171450</wp:posOffset>
                  </wp:positionV>
                  <wp:extent cx="952500" cy="942975"/>
                  <wp:effectExtent l="0" t="0" r="0" b="9525"/>
                  <wp:wrapNone/>
                  <wp:docPr id="1839866512" name="Obraz 342">
                    <a:extLst xmlns:a="http://schemas.openxmlformats.org/drawingml/2006/main">
                      <a:ext uri="{FF2B5EF4-FFF2-40B4-BE49-F238E27FC236}">
                        <a16:creationId xmlns:a16="http://schemas.microsoft.com/office/drawing/2014/main" id="{04727DF2-5871-8415-08BF-06485D26C74A}"/>
                      </a:ext>
                    </a:extLst>
                  </wp:docPr>
                  <wp:cNvGraphicFramePr/>
                  <a:graphic xmlns:a="http://schemas.openxmlformats.org/drawingml/2006/main">
                    <a:graphicData uri="http://schemas.openxmlformats.org/drawingml/2006/picture">
                      <pic:pic xmlns:pic="http://schemas.openxmlformats.org/drawingml/2006/picture">
                        <pic:nvPicPr>
                          <pic:cNvPr id="1091" name="Picture 67">
                            <a:extLst>
                              <a:ext uri="{FF2B5EF4-FFF2-40B4-BE49-F238E27FC236}">
                                <a16:creationId xmlns:a16="http://schemas.microsoft.com/office/drawing/2014/main" id="{04727DF2-5871-8415-08BF-06485D26C74A}"/>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4A7144C" w14:textId="77777777" w:rsidTr="00A50966">
        <w:trPr>
          <w:trHeight w:val="1999"/>
        </w:trPr>
        <w:tc>
          <w:tcPr>
            <w:tcW w:w="1291" w:type="dxa"/>
          </w:tcPr>
          <w:p w14:paraId="2C332481"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61D3A6B" w14:textId="4556C0E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Domek z Patio naturalny</w:t>
            </w:r>
          </w:p>
        </w:tc>
        <w:tc>
          <w:tcPr>
            <w:tcW w:w="794" w:type="dxa"/>
            <w:noWrap/>
            <w:hideMark/>
          </w:tcPr>
          <w:p w14:paraId="2A56DD7C"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617BA3E1"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Domek wyposażony w część kuchenną z palnikami, piecykiem, półką na naczynia oraz kominek. Ponadto drzwi na zawiasach ze szczeliną na listy i obszerne okna. Przez jedno z okien dzieci serwują gościom posiłki z kuchni prosto na stół piknikowy. 19-częściowy zestaw akcesoriów zawiera zabawkowe jedzenie, naczynia i telefon. Elektroniczny dzwonek wydaje 6 zabawnych dźwięków. • wym. 160 x 93 x 120 cm</w:t>
            </w:r>
          </w:p>
        </w:tc>
        <w:tc>
          <w:tcPr>
            <w:tcW w:w="2280" w:type="dxa"/>
            <w:noWrap/>
            <w:hideMark/>
          </w:tcPr>
          <w:p w14:paraId="5F4AD3AA" w14:textId="71B292FB"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29600" behindDoc="0" locked="0" layoutInCell="1" allowOverlap="1" wp14:anchorId="41E8897E" wp14:editId="24872D6F">
                  <wp:simplePos x="0" y="0"/>
                  <wp:positionH relativeFrom="column">
                    <wp:posOffset>190500</wp:posOffset>
                  </wp:positionH>
                  <wp:positionV relativeFrom="paragraph">
                    <wp:posOffset>171450</wp:posOffset>
                  </wp:positionV>
                  <wp:extent cx="952500" cy="942975"/>
                  <wp:effectExtent l="0" t="0" r="0" b="9525"/>
                  <wp:wrapNone/>
                  <wp:docPr id="1287046193" name="Obraz 341">
                    <a:extLst xmlns:a="http://schemas.openxmlformats.org/drawingml/2006/main">
                      <a:ext uri="{FF2B5EF4-FFF2-40B4-BE49-F238E27FC236}">
                        <a16:creationId xmlns:a16="http://schemas.microsoft.com/office/drawing/2014/main" id="{12F729EE-CA03-54EC-50DC-40E0AD0E3A1F}"/>
                      </a:ext>
                    </a:extLst>
                  </wp:docPr>
                  <wp:cNvGraphicFramePr/>
                  <a:graphic xmlns:a="http://schemas.openxmlformats.org/drawingml/2006/main">
                    <a:graphicData uri="http://schemas.openxmlformats.org/drawingml/2006/picture">
                      <pic:pic xmlns:pic="http://schemas.openxmlformats.org/drawingml/2006/picture">
                        <pic:nvPicPr>
                          <pic:cNvPr id="1092" name="Picture 68">
                            <a:extLst>
                              <a:ext uri="{FF2B5EF4-FFF2-40B4-BE49-F238E27FC236}">
                                <a16:creationId xmlns:a16="http://schemas.microsoft.com/office/drawing/2014/main" id="{12F729EE-CA03-54EC-50DC-40E0AD0E3A1F}"/>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9FBF590" w14:textId="77777777" w:rsidTr="00A50966">
        <w:trPr>
          <w:trHeight w:val="1999"/>
        </w:trPr>
        <w:tc>
          <w:tcPr>
            <w:tcW w:w="1291" w:type="dxa"/>
          </w:tcPr>
          <w:p w14:paraId="0943404C"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8C284E6" w14:textId="410C206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Domek wiejski zielony</w:t>
            </w:r>
          </w:p>
        </w:tc>
        <w:tc>
          <w:tcPr>
            <w:tcW w:w="794" w:type="dxa"/>
            <w:noWrap/>
            <w:hideMark/>
          </w:tcPr>
          <w:p w14:paraId="49712480"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14921E24"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Wykonany z kolorowego tworzywa, przeznaczony dla starszych dzieci. Posiada cztery pary ruchomych okiennic oraz wysokie drzwi z okienkami. Wewnątrz domku kuchenka i telefon. • wym. 127 x 114 x 131 cm</w:t>
            </w:r>
          </w:p>
        </w:tc>
        <w:tc>
          <w:tcPr>
            <w:tcW w:w="2280" w:type="dxa"/>
            <w:noWrap/>
            <w:hideMark/>
          </w:tcPr>
          <w:p w14:paraId="449B042C" w14:textId="384FFEFC"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30624" behindDoc="0" locked="0" layoutInCell="1" allowOverlap="1" wp14:anchorId="10EF8C4E" wp14:editId="4E18B290">
                  <wp:simplePos x="0" y="0"/>
                  <wp:positionH relativeFrom="column">
                    <wp:posOffset>190500</wp:posOffset>
                  </wp:positionH>
                  <wp:positionV relativeFrom="paragraph">
                    <wp:posOffset>171450</wp:posOffset>
                  </wp:positionV>
                  <wp:extent cx="952500" cy="942975"/>
                  <wp:effectExtent l="0" t="0" r="0" b="9525"/>
                  <wp:wrapNone/>
                  <wp:docPr id="1790705260" name="Obraz 340">
                    <a:extLst xmlns:a="http://schemas.openxmlformats.org/drawingml/2006/main">
                      <a:ext uri="{FF2B5EF4-FFF2-40B4-BE49-F238E27FC236}">
                        <a16:creationId xmlns:a16="http://schemas.microsoft.com/office/drawing/2014/main" id="{2BCF12A7-89DD-D4DF-E736-7028A937A7B0}"/>
                      </a:ext>
                    </a:extLst>
                  </wp:docPr>
                  <wp:cNvGraphicFramePr/>
                  <a:graphic xmlns:a="http://schemas.openxmlformats.org/drawingml/2006/main">
                    <a:graphicData uri="http://schemas.openxmlformats.org/drawingml/2006/picture">
                      <pic:pic xmlns:pic="http://schemas.openxmlformats.org/drawingml/2006/picture">
                        <pic:nvPicPr>
                          <pic:cNvPr id="1093" name="Picture 69">
                            <a:extLst>
                              <a:ext uri="{FF2B5EF4-FFF2-40B4-BE49-F238E27FC236}">
                                <a16:creationId xmlns:a16="http://schemas.microsoft.com/office/drawing/2014/main" id="{2BCF12A7-89DD-D4DF-E736-7028A937A7B0}"/>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4A38FB2" w14:textId="77777777" w:rsidTr="00A50966">
        <w:trPr>
          <w:trHeight w:val="1999"/>
        </w:trPr>
        <w:tc>
          <w:tcPr>
            <w:tcW w:w="1291" w:type="dxa"/>
          </w:tcPr>
          <w:p w14:paraId="335BAC40"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208462B" w14:textId="74065E4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Sorter sześcian</w:t>
            </w:r>
          </w:p>
        </w:tc>
        <w:tc>
          <w:tcPr>
            <w:tcW w:w="794" w:type="dxa"/>
            <w:noWrap/>
            <w:hideMark/>
          </w:tcPr>
          <w:p w14:paraId="3278A395"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8</w:t>
            </w:r>
          </w:p>
        </w:tc>
        <w:tc>
          <w:tcPr>
            <w:tcW w:w="3497" w:type="dxa"/>
            <w:hideMark/>
          </w:tcPr>
          <w:p w14:paraId="59285B4D"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Kolorowy sorter wykonany z tworzywa sztucznego i drewna. Posiada 4 otwory o różnych kształtach. Zabawa polega na włożeniu klocków o odpowiednim kształcie do wyciętych otworów w sorterze. Zabawka rozwija zdolności manualne oraz wyobraźnię. • wym. 13 x 13 x 13 cm</w:t>
            </w:r>
          </w:p>
        </w:tc>
        <w:tc>
          <w:tcPr>
            <w:tcW w:w="2280" w:type="dxa"/>
            <w:noWrap/>
            <w:hideMark/>
          </w:tcPr>
          <w:p w14:paraId="7C438072" w14:textId="5669B635"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31648" behindDoc="0" locked="0" layoutInCell="1" allowOverlap="1" wp14:anchorId="50E64488" wp14:editId="0569FCED">
                  <wp:simplePos x="0" y="0"/>
                  <wp:positionH relativeFrom="column">
                    <wp:posOffset>190500</wp:posOffset>
                  </wp:positionH>
                  <wp:positionV relativeFrom="paragraph">
                    <wp:posOffset>171450</wp:posOffset>
                  </wp:positionV>
                  <wp:extent cx="952500" cy="942975"/>
                  <wp:effectExtent l="0" t="0" r="0" b="9525"/>
                  <wp:wrapNone/>
                  <wp:docPr id="1107398522" name="Obraz 339">
                    <a:extLst xmlns:a="http://schemas.openxmlformats.org/drawingml/2006/main">
                      <a:ext uri="{FF2B5EF4-FFF2-40B4-BE49-F238E27FC236}">
                        <a16:creationId xmlns:a16="http://schemas.microsoft.com/office/drawing/2014/main" id="{973FEB2C-0E22-B9C7-A7DD-D95F5249628C}"/>
                      </a:ext>
                    </a:extLst>
                  </wp:docPr>
                  <wp:cNvGraphicFramePr/>
                  <a:graphic xmlns:a="http://schemas.openxmlformats.org/drawingml/2006/main">
                    <a:graphicData uri="http://schemas.openxmlformats.org/drawingml/2006/picture">
                      <pic:pic xmlns:pic="http://schemas.openxmlformats.org/drawingml/2006/picture">
                        <pic:nvPicPr>
                          <pic:cNvPr id="1094" name="Picture 70">
                            <a:extLst>
                              <a:ext uri="{FF2B5EF4-FFF2-40B4-BE49-F238E27FC236}">
                                <a16:creationId xmlns:a16="http://schemas.microsoft.com/office/drawing/2014/main" id="{973FEB2C-0E22-B9C7-A7DD-D95F5249628C}"/>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282DAAC" w14:textId="77777777" w:rsidTr="00A50966">
        <w:trPr>
          <w:trHeight w:val="1999"/>
        </w:trPr>
        <w:tc>
          <w:tcPr>
            <w:tcW w:w="1291" w:type="dxa"/>
          </w:tcPr>
          <w:p w14:paraId="1A1BF23D"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1CC8A49" w14:textId="5EEBE0C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Miękkie kręgle</w:t>
            </w:r>
          </w:p>
        </w:tc>
        <w:tc>
          <w:tcPr>
            <w:tcW w:w="794" w:type="dxa"/>
            <w:noWrap/>
            <w:hideMark/>
          </w:tcPr>
          <w:p w14:paraId="2EE1FE91"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8</w:t>
            </w:r>
          </w:p>
        </w:tc>
        <w:tc>
          <w:tcPr>
            <w:tcW w:w="3497" w:type="dxa"/>
            <w:hideMark/>
          </w:tcPr>
          <w:p w14:paraId="2EEFD7AB"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miękkich kręgli do zabawy na kilku etapach rozwoju dziecka. Najpierw dziecko może doświadczać ich sensorycznie poprzez zgniatanie, ściskanie, rzucanie, następnie może chodzić między kręglami. Gdy dziecko będzie już mówić, kręgle mogą posłużyć do nauki nazw zwierząt oraz kolorów, a starsze dziecko będzie mogło grać w klasyczną wersję kręgli. Wszystkie elementy zestawu są miękkie i łatwe do utrzymania przez małą rączkę. Skład zestawu to 3 kręgle (małpka, krówka i miś) oraz kula. • wys. kręgli 13 cm • śr. kuli ok. 8 cm</w:t>
            </w:r>
          </w:p>
        </w:tc>
        <w:tc>
          <w:tcPr>
            <w:tcW w:w="2280" w:type="dxa"/>
            <w:noWrap/>
            <w:hideMark/>
          </w:tcPr>
          <w:p w14:paraId="4231908A" w14:textId="72A86B89"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32672" behindDoc="0" locked="0" layoutInCell="1" allowOverlap="1" wp14:anchorId="2CDFF817" wp14:editId="218BA5F2">
                  <wp:simplePos x="0" y="0"/>
                  <wp:positionH relativeFrom="column">
                    <wp:posOffset>190500</wp:posOffset>
                  </wp:positionH>
                  <wp:positionV relativeFrom="paragraph">
                    <wp:posOffset>171450</wp:posOffset>
                  </wp:positionV>
                  <wp:extent cx="952500" cy="942975"/>
                  <wp:effectExtent l="0" t="0" r="0" b="9525"/>
                  <wp:wrapNone/>
                  <wp:docPr id="1698840050" name="Obraz 338">
                    <a:extLst xmlns:a="http://schemas.openxmlformats.org/drawingml/2006/main">
                      <a:ext uri="{FF2B5EF4-FFF2-40B4-BE49-F238E27FC236}">
                        <a16:creationId xmlns:a16="http://schemas.microsoft.com/office/drawing/2014/main" id="{AACB314D-3C07-E967-7B41-8A3D8A554E0E}"/>
                      </a:ext>
                    </a:extLst>
                  </wp:docPr>
                  <wp:cNvGraphicFramePr/>
                  <a:graphic xmlns:a="http://schemas.openxmlformats.org/drawingml/2006/main">
                    <a:graphicData uri="http://schemas.openxmlformats.org/drawingml/2006/picture">
                      <pic:pic xmlns:pic="http://schemas.openxmlformats.org/drawingml/2006/picture">
                        <pic:nvPicPr>
                          <pic:cNvPr id="1095" name="Picture 71">
                            <a:extLst>
                              <a:ext uri="{FF2B5EF4-FFF2-40B4-BE49-F238E27FC236}">
                                <a16:creationId xmlns:a16="http://schemas.microsoft.com/office/drawing/2014/main" id="{AACB314D-3C07-E967-7B41-8A3D8A554E0E}"/>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38292797" w14:textId="77777777" w:rsidTr="00A50966">
        <w:trPr>
          <w:trHeight w:val="1999"/>
        </w:trPr>
        <w:tc>
          <w:tcPr>
            <w:tcW w:w="1291" w:type="dxa"/>
          </w:tcPr>
          <w:p w14:paraId="631473C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710BB878" w14:textId="3D28D8D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Klocki sensoryczne malucha</w:t>
            </w:r>
          </w:p>
        </w:tc>
        <w:tc>
          <w:tcPr>
            <w:tcW w:w="794" w:type="dxa"/>
            <w:noWrap/>
            <w:hideMark/>
          </w:tcPr>
          <w:p w14:paraId="69B0D871"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406C59C4"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Miękkie, gumowe klocki o różnych fakturach. Każdy z nich ma inny kolor i przedstawia inne zwierzątko.</w:t>
            </w:r>
            <w:r w:rsidRPr="0040118D">
              <w:rPr>
                <w:rFonts w:eastAsia="Times New Roman"/>
                <w:lang w:val="pl-PL" w:eastAsia="pl-PL"/>
              </w:rPr>
              <w:br/>
              <w:t>Klocki można zgniatać w rączkach, co pozwala na doskonalenie zdolności motorycznych. • 12 szt. • wym. 5 x 5 x 5 cm</w:t>
            </w:r>
          </w:p>
        </w:tc>
        <w:tc>
          <w:tcPr>
            <w:tcW w:w="2280" w:type="dxa"/>
            <w:noWrap/>
            <w:hideMark/>
          </w:tcPr>
          <w:p w14:paraId="17BC9191" w14:textId="4189826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33696" behindDoc="0" locked="0" layoutInCell="1" allowOverlap="1" wp14:anchorId="273D464D" wp14:editId="76FB4B7B">
                  <wp:simplePos x="0" y="0"/>
                  <wp:positionH relativeFrom="column">
                    <wp:posOffset>190500</wp:posOffset>
                  </wp:positionH>
                  <wp:positionV relativeFrom="paragraph">
                    <wp:posOffset>171450</wp:posOffset>
                  </wp:positionV>
                  <wp:extent cx="952500" cy="942975"/>
                  <wp:effectExtent l="0" t="0" r="0" b="9525"/>
                  <wp:wrapNone/>
                  <wp:docPr id="741705341" name="Obraz 337">
                    <a:extLst xmlns:a="http://schemas.openxmlformats.org/drawingml/2006/main">
                      <a:ext uri="{FF2B5EF4-FFF2-40B4-BE49-F238E27FC236}">
                        <a16:creationId xmlns:a16="http://schemas.microsoft.com/office/drawing/2014/main" id="{EDCB23D0-FCDC-D83D-7CB5-60AD8D398767}"/>
                      </a:ext>
                    </a:extLst>
                  </wp:docPr>
                  <wp:cNvGraphicFramePr/>
                  <a:graphic xmlns:a="http://schemas.openxmlformats.org/drawingml/2006/main">
                    <a:graphicData uri="http://schemas.openxmlformats.org/drawingml/2006/picture">
                      <pic:pic xmlns:pic="http://schemas.openxmlformats.org/drawingml/2006/picture">
                        <pic:nvPicPr>
                          <pic:cNvPr id="1096" name="Picture 72">
                            <a:extLst>
                              <a:ext uri="{FF2B5EF4-FFF2-40B4-BE49-F238E27FC236}">
                                <a16:creationId xmlns:a16="http://schemas.microsoft.com/office/drawing/2014/main" id="{EDCB23D0-FCDC-D83D-7CB5-60AD8D398767}"/>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92C1E94" w14:textId="77777777" w:rsidTr="00A50966">
        <w:trPr>
          <w:trHeight w:val="1999"/>
        </w:trPr>
        <w:tc>
          <w:tcPr>
            <w:tcW w:w="1291" w:type="dxa"/>
          </w:tcPr>
          <w:p w14:paraId="1B027AA5"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DE0A360" w14:textId="22AB26F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Przebijanka - uderz młotkiem</w:t>
            </w:r>
          </w:p>
        </w:tc>
        <w:tc>
          <w:tcPr>
            <w:tcW w:w="794" w:type="dxa"/>
            <w:noWrap/>
            <w:hideMark/>
          </w:tcPr>
          <w:p w14:paraId="4DE85358"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64D23D05"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Przebijanka z młotkiem i 3 kulkami, które po wbiciu do środka wytaczają się na zewnątrz. Wykonane z tworzywa sztucznego. • wym. 26 x 12,5 x 12,5 cm</w:t>
            </w:r>
          </w:p>
        </w:tc>
        <w:tc>
          <w:tcPr>
            <w:tcW w:w="2280" w:type="dxa"/>
            <w:noWrap/>
            <w:hideMark/>
          </w:tcPr>
          <w:p w14:paraId="707BD1CA" w14:textId="433DDE4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34720" behindDoc="0" locked="0" layoutInCell="1" allowOverlap="1" wp14:anchorId="74BEB76F" wp14:editId="1DD106B7">
                  <wp:simplePos x="0" y="0"/>
                  <wp:positionH relativeFrom="column">
                    <wp:posOffset>190500</wp:posOffset>
                  </wp:positionH>
                  <wp:positionV relativeFrom="paragraph">
                    <wp:posOffset>171450</wp:posOffset>
                  </wp:positionV>
                  <wp:extent cx="952500" cy="942975"/>
                  <wp:effectExtent l="0" t="0" r="0" b="9525"/>
                  <wp:wrapNone/>
                  <wp:docPr id="94205978" name="Obraz 336">
                    <a:extLst xmlns:a="http://schemas.openxmlformats.org/drawingml/2006/main">
                      <a:ext uri="{FF2B5EF4-FFF2-40B4-BE49-F238E27FC236}">
                        <a16:creationId xmlns:a16="http://schemas.microsoft.com/office/drawing/2014/main" id="{75302076-EC26-BB33-430C-3C5F812AEB39}"/>
                      </a:ext>
                    </a:extLst>
                  </wp:docPr>
                  <wp:cNvGraphicFramePr/>
                  <a:graphic xmlns:a="http://schemas.openxmlformats.org/drawingml/2006/main">
                    <a:graphicData uri="http://schemas.openxmlformats.org/drawingml/2006/picture">
                      <pic:pic xmlns:pic="http://schemas.openxmlformats.org/drawingml/2006/picture">
                        <pic:nvPicPr>
                          <pic:cNvPr id="1097" name="Picture 73">
                            <a:extLst>
                              <a:ext uri="{FF2B5EF4-FFF2-40B4-BE49-F238E27FC236}">
                                <a16:creationId xmlns:a16="http://schemas.microsoft.com/office/drawing/2014/main" id="{75302076-EC26-BB33-430C-3C5F812AEB39}"/>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5B929DA" w14:textId="77777777" w:rsidTr="00A50966">
        <w:trPr>
          <w:trHeight w:val="1999"/>
        </w:trPr>
        <w:tc>
          <w:tcPr>
            <w:tcW w:w="1291" w:type="dxa"/>
          </w:tcPr>
          <w:p w14:paraId="15E9F1E8"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C9DF8B3" w14:textId="4927C629"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Sorter - kształty</w:t>
            </w:r>
          </w:p>
        </w:tc>
        <w:tc>
          <w:tcPr>
            <w:tcW w:w="794" w:type="dxa"/>
            <w:noWrap/>
            <w:hideMark/>
          </w:tcPr>
          <w:p w14:paraId="235A91D8"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6499C264"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Klasyczna zabawka - sorter w kształcie kwiatka. W górnej, wyjmowanej części znajdują się różne otwory, do których wrzuca się klocki. Po wrzuceniu wszystkich elementów można otworzyć wieko, aby je wyjąć. • 14 kolorowych klocków o wym. 5 x 5 x 4 cm • sorter o wym. 33 x 13 cm</w:t>
            </w:r>
          </w:p>
        </w:tc>
        <w:tc>
          <w:tcPr>
            <w:tcW w:w="2280" w:type="dxa"/>
            <w:noWrap/>
            <w:hideMark/>
          </w:tcPr>
          <w:p w14:paraId="79C355A2" w14:textId="38BFF36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35744" behindDoc="0" locked="0" layoutInCell="1" allowOverlap="1" wp14:anchorId="539017C2" wp14:editId="2DEDFB5E">
                  <wp:simplePos x="0" y="0"/>
                  <wp:positionH relativeFrom="column">
                    <wp:posOffset>190500</wp:posOffset>
                  </wp:positionH>
                  <wp:positionV relativeFrom="paragraph">
                    <wp:posOffset>171450</wp:posOffset>
                  </wp:positionV>
                  <wp:extent cx="952500" cy="942975"/>
                  <wp:effectExtent l="0" t="0" r="0" b="9525"/>
                  <wp:wrapNone/>
                  <wp:docPr id="1146923867" name="Obraz 335">
                    <a:extLst xmlns:a="http://schemas.openxmlformats.org/drawingml/2006/main">
                      <a:ext uri="{FF2B5EF4-FFF2-40B4-BE49-F238E27FC236}">
                        <a16:creationId xmlns:a16="http://schemas.microsoft.com/office/drawing/2014/main" id="{70721769-F7CE-8E4A-807A-809ABE1373B4}"/>
                      </a:ext>
                    </a:extLst>
                  </wp:docPr>
                  <wp:cNvGraphicFramePr/>
                  <a:graphic xmlns:a="http://schemas.openxmlformats.org/drawingml/2006/main">
                    <a:graphicData uri="http://schemas.openxmlformats.org/drawingml/2006/picture">
                      <pic:pic xmlns:pic="http://schemas.openxmlformats.org/drawingml/2006/picture">
                        <pic:nvPicPr>
                          <pic:cNvPr id="1098" name="Picture 74">
                            <a:extLst>
                              <a:ext uri="{FF2B5EF4-FFF2-40B4-BE49-F238E27FC236}">
                                <a16:creationId xmlns:a16="http://schemas.microsoft.com/office/drawing/2014/main" id="{70721769-F7CE-8E4A-807A-809ABE1373B4}"/>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AEB6F17" w14:textId="77777777" w:rsidTr="00A50966">
        <w:trPr>
          <w:trHeight w:val="1999"/>
        </w:trPr>
        <w:tc>
          <w:tcPr>
            <w:tcW w:w="1291" w:type="dxa"/>
          </w:tcPr>
          <w:p w14:paraId="4384C2F0"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3B876FBB" w14:textId="4AF2110B"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Przebijanka - ptaszki</w:t>
            </w:r>
          </w:p>
        </w:tc>
        <w:tc>
          <w:tcPr>
            <w:tcW w:w="794" w:type="dxa"/>
            <w:noWrap/>
            <w:hideMark/>
          </w:tcPr>
          <w:p w14:paraId="55D6231D"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130DE2A2"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Drewniana przebijanka z młotkiem. Zadanie polega na wbijaniu młotkiem ptaszków. Nie jest to jednak łatwe, ponieważ gdy tylko wbije się jednego ptaszka, zaraz pojawia się następny. • wym. 19 x 12 x 12 cm • młotek o dł. 17 cm</w:t>
            </w:r>
          </w:p>
        </w:tc>
        <w:tc>
          <w:tcPr>
            <w:tcW w:w="2280" w:type="dxa"/>
            <w:noWrap/>
            <w:hideMark/>
          </w:tcPr>
          <w:p w14:paraId="16BC2530" w14:textId="5F97AAD5"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36768" behindDoc="0" locked="0" layoutInCell="1" allowOverlap="1" wp14:anchorId="59EC3FD2" wp14:editId="1FD4487F">
                  <wp:simplePos x="0" y="0"/>
                  <wp:positionH relativeFrom="column">
                    <wp:posOffset>190500</wp:posOffset>
                  </wp:positionH>
                  <wp:positionV relativeFrom="paragraph">
                    <wp:posOffset>171450</wp:posOffset>
                  </wp:positionV>
                  <wp:extent cx="952500" cy="942975"/>
                  <wp:effectExtent l="0" t="0" r="0" b="9525"/>
                  <wp:wrapNone/>
                  <wp:docPr id="1358446479" name="Obraz 334">
                    <a:extLst xmlns:a="http://schemas.openxmlformats.org/drawingml/2006/main">
                      <a:ext uri="{FF2B5EF4-FFF2-40B4-BE49-F238E27FC236}">
                        <a16:creationId xmlns:a16="http://schemas.microsoft.com/office/drawing/2014/main" id="{8CE67C5E-A5B9-96F5-6A98-3BDACAD52AB7}"/>
                      </a:ext>
                    </a:extLst>
                  </wp:docPr>
                  <wp:cNvGraphicFramePr/>
                  <a:graphic xmlns:a="http://schemas.openxmlformats.org/drawingml/2006/main">
                    <a:graphicData uri="http://schemas.openxmlformats.org/drawingml/2006/picture">
                      <pic:pic xmlns:pic="http://schemas.openxmlformats.org/drawingml/2006/picture">
                        <pic:nvPicPr>
                          <pic:cNvPr id="1099" name="Picture 75">
                            <a:extLst>
                              <a:ext uri="{FF2B5EF4-FFF2-40B4-BE49-F238E27FC236}">
                                <a16:creationId xmlns:a16="http://schemas.microsoft.com/office/drawing/2014/main" id="{8CE67C5E-A5B9-96F5-6A98-3BDACAD52AB7}"/>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1962733" w14:textId="77777777" w:rsidTr="00A50966">
        <w:trPr>
          <w:trHeight w:val="1999"/>
        </w:trPr>
        <w:tc>
          <w:tcPr>
            <w:tcW w:w="1291" w:type="dxa"/>
          </w:tcPr>
          <w:p w14:paraId="016844A6"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511983A" w14:textId="5737594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Miękkie pojazdy, 2 szt.</w:t>
            </w:r>
          </w:p>
        </w:tc>
        <w:tc>
          <w:tcPr>
            <w:tcW w:w="794" w:type="dxa"/>
            <w:noWrap/>
            <w:hideMark/>
          </w:tcPr>
          <w:p w14:paraId="4F09BEDD"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43EBFD4D"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Miękkie autka z napędem wykonane z tkaniny są bezpieczne dla maluchów.</w:t>
            </w:r>
            <w:r w:rsidRPr="0040118D">
              <w:rPr>
                <w:rFonts w:eastAsia="Times New Roman"/>
                <w:lang w:val="pl-PL" w:eastAsia="pl-PL"/>
              </w:rPr>
              <w:br/>
              <w:t>Posiadają koła z napędem typu pull back, dzięki czemu możemy wprawić je w ruch i stworzyć niezapomniane wyścigi!</w:t>
            </w:r>
            <w:r w:rsidRPr="0040118D">
              <w:rPr>
                <w:rFonts w:eastAsia="Times New Roman"/>
                <w:lang w:val="pl-PL" w:eastAsia="pl-PL"/>
              </w:rPr>
              <w:br/>
              <w:t>Samochody sprawdzą się idealnie na matach, dywanach, panelach i innych rodzajach podłóg. • 2 szt. • wym. 11 x 11 x 10 cm</w:t>
            </w:r>
          </w:p>
        </w:tc>
        <w:tc>
          <w:tcPr>
            <w:tcW w:w="2280" w:type="dxa"/>
            <w:noWrap/>
            <w:hideMark/>
          </w:tcPr>
          <w:p w14:paraId="4F6144B8" w14:textId="733A9BA5"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37792" behindDoc="0" locked="0" layoutInCell="1" allowOverlap="1" wp14:anchorId="57594D07" wp14:editId="26F4FE80">
                  <wp:simplePos x="0" y="0"/>
                  <wp:positionH relativeFrom="column">
                    <wp:posOffset>190500</wp:posOffset>
                  </wp:positionH>
                  <wp:positionV relativeFrom="paragraph">
                    <wp:posOffset>171450</wp:posOffset>
                  </wp:positionV>
                  <wp:extent cx="952500" cy="942975"/>
                  <wp:effectExtent l="0" t="0" r="0" b="9525"/>
                  <wp:wrapNone/>
                  <wp:docPr id="1626899212" name="Obraz 333">
                    <a:extLst xmlns:a="http://schemas.openxmlformats.org/drawingml/2006/main">
                      <a:ext uri="{FF2B5EF4-FFF2-40B4-BE49-F238E27FC236}">
                        <a16:creationId xmlns:a16="http://schemas.microsoft.com/office/drawing/2014/main" id="{B7B64555-9CBE-FB7C-BF7B-59AB8E8A7252}"/>
                      </a:ext>
                    </a:extLst>
                  </wp:docPr>
                  <wp:cNvGraphicFramePr/>
                  <a:graphic xmlns:a="http://schemas.openxmlformats.org/drawingml/2006/main">
                    <a:graphicData uri="http://schemas.openxmlformats.org/drawingml/2006/picture">
                      <pic:pic xmlns:pic="http://schemas.openxmlformats.org/drawingml/2006/picture">
                        <pic:nvPicPr>
                          <pic:cNvPr id="1100" name="Picture 76">
                            <a:extLst>
                              <a:ext uri="{FF2B5EF4-FFF2-40B4-BE49-F238E27FC236}">
                                <a16:creationId xmlns:a16="http://schemas.microsoft.com/office/drawing/2014/main" id="{B7B64555-9CBE-FB7C-BF7B-59AB8E8A7252}"/>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360B77E1" w14:textId="77777777" w:rsidTr="00A50966">
        <w:trPr>
          <w:trHeight w:val="1999"/>
        </w:trPr>
        <w:tc>
          <w:tcPr>
            <w:tcW w:w="1291" w:type="dxa"/>
          </w:tcPr>
          <w:p w14:paraId="5A47B143"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86ABFFE" w14:textId="6EEA1FF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Wywrotka Jumbo Ecoline</w:t>
            </w:r>
          </w:p>
        </w:tc>
        <w:tc>
          <w:tcPr>
            <w:tcW w:w="794" w:type="dxa"/>
            <w:noWrap/>
            <w:hideMark/>
          </w:tcPr>
          <w:p w14:paraId="125465C4"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4AD0D8A9"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Ecoline to nowa wyjątkowa seria przygotowana z dbałością o środowisko naturalne. Zabawki wykonane są z "zielonego polietylenu", który jest produkowany z trzciny cukrowej. Cała seria została przygotowana z dbałością wysoką jakość wykonania, zabawki są wytrzymałe i można je myć w zmywarce. Nie posiadają ostrych krawędzi. • 1 szt. • wym. 28 x 15 x 16 cm</w:t>
            </w:r>
          </w:p>
        </w:tc>
        <w:tc>
          <w:tcPr>
            <w:tcW w:w="2280" w:type="dxa"/>
            <w:noWrap/>
            <w:hideMark/>
          </w:tcPr>
          <w:p w14:paraId="491497AC" w14:textId="3C464D5B"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38816" behindDoc="0" locked="0" layoutInCell="1" allowOverlap="1" wp14:anchorId="17ECFB68" wp14:editId="6F4436BE">
                  <wp:simplePos x="0" y="0"/>
                  <wp:positionH relativeFrom="column">
                    <wp:posOffset>190500</wp:posOffset>
                  </wp:positionH>
                  <wp:positionV relativeFrom="paragraph">
                    <wp:posOffset>171450</wp:posOffset>
                  </wp:positionV>
                  <wp:extent cx="952500" cy="942975"/>
                  <wp:effectExtent l="0" t="0" r="0" b="9525"/>
                  <wp:wrapNone/>
                  <wp:docPr id="1973403106" name="Obraz 332">
                    <a:extLst xmlns:a="http://schemas.openxmlformats.org/drawingml/2006/main">
                      <a:ext uri="{FF2B5EF4-FFF2-40B4-BE49-F238E27FC236}">
                        <a16:creationId xmlns:a16="http://schemas.microsoft.com/office/drawing/2014/main" id="{D2E308B8-3CDB-9FD2-14F6-1834E523A3B6}"/>
                      </a:ext>
                    </a:extLst>
                  </wp:docPr>
                  <wp:cNvGraphicFramePr/>
                  <a:graphic xmlns:a="http://schemas.openxmlformats.org/drawingml/2006/main">
                    <a:graphicData uri="http://schemas.openxmlformats.org/drawingml/2006/picture">
                      <pic:pic xmlns:pic="http://schemas.openxmlformats.org/drawingml/2006/picture">
                        <pic:nvPicPr>
                          <pic:cNvPr id="1101" name="Picture 77">
                            <a:extLst>
                              <a:ext uri="{FF2B5EF4-FFF2-40B4-BE49-F238E27FC236}">
                                <a16:creationId xmlns:a16="http://schemas.microsoft.com/office/drawing/2014/main" id="{D2E308B8-3CDB-9FD2-14F6-1834E523A3B6}"/>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25DE790A" w14:textId="77777777" w:rsidTr="00A50966">
        <w:trPr>
          <w:trHeight w:val="1999"/>
        </w:trPr>
        <w:tc>
          <w:tcPr>
            <w:tcW w:w="1291" w:type="dxa"/>
          </w:tcPr>
          <w:p w14:paraId="3A0672E5"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7102B6C5" w14:textId="0B68440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Drewniany piesek do prowadzenia</w:t>
            </w:r>
          </w:p>
        </w:tc>
        <w:tc>
          <w:tcPr>
            <w:tcW w:w="794" w:type="dxa"/>
            <w:noWrap/>
            <w:hideMark/>
          </w:tcPr>
          <w:p w14:paraId="102AA113"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4E7212F8"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Zabawne zwierzaki, które umilą każdy spacer. • bujanie się tylnych kółek na boki nie jest wadą produktu, lecz jest niezbędne, żeby zabawka machała ogonem podczas spaceru.</w:t>
            </w:r>
            <w:r w:rsidRPr="0040118D">
              <w:rPr>
                <w:rFonts w:eastAsia="Times New Roman"/>
                <w:lang w:val="pl-PL" w:eastAsia="pl-PL"/>
              </w:rPr>
              <w:br/>
              <w:t>• wym. 22 x 9 x 16 cm</w:t>
            </w:r>
          </w:p>
        </w:tc>
        <w:tc>
          <w:tcPr>
            <w:tcW w:w="2280" w:type="dxa"/>
            <w:noWrap/>
            <w:hideMark/>
          </w:tcPr>
          <w:p w14:paraId="094E8F5C" w14:textId="5FDAD72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39840" behindDoc="0" locked="0" layoutInCell="1" allowOverlap="1" wp14:anchorId="797593E7" wp14:editId="68E333B9">
                  <wp:simplePos x="0" y="0"/>
                  <wp:positionH relativeFrom="column">
                    <wp:posOffset>190500</wp:posOffset>
                  </wp:positionH>
                  <wp:positionV relativeFrom="paragraph">
                    <wp:posOffset>171450</wp:posOffset>
                  </wp:positionV>
                  <wp:extent cx="952500" cy="942975"/>
                  <wp:effectExtent l="0" t="0" r="0" b="9525"/>
                  <wp:wrapNone/>
                  <wp:docPr id="1932077108" name="Obraz 331">
                    <a:extLst xmlns:a="http://schemas.openxmlformats.org/drawingml/2006/main">
                      <a:ext uri="{FF2B5EF4-FFF2-40B4-BE49-F238E27FC236}">
                        <a16:creationId xmlns:a16="http://schemas.microsoft.com/office/drawing/2014/main" id="{95504302-0910-3B49-CFCF-862D9564113C}"/>
                      </a:ext>
                    </a:extLst>
                  </wp:docPr>
                  <wp:cNvGraphicFramePr/>
                  <a:graphic xmlns:a="http://schemas.openxmlformats.org/drawingml/2006/main">
                    <a:graphicData uri="http://schemas.openxmlformats.org/drawingml/2006/picture">
                      <pic:pic xmlns:pic="http://schemas.openxmlformats.org/drawingml/2006/picture">
                        <pic:nvPicPr>
                          <pic:cNvPr id="1102" name="Picture 78">
                            <a:extLst>
                              <a:ext uri="{FF2B5EF4-FFF2-40B4-BE49-F238E27FC236}">
                                <a16:creationId xmlns:a16="http://schemas.microsoft.com/office/drawing/2014/main" id="{95504302-0910-3B49-CFCF-862D9564113C}"/>
                              </a:ext>
                            </a:extLst>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3B865798" w14:textId="77777777" w:rsidTr="00A50966">
        <w:trPr>
          <w:trHeight w:val="1999"/>
        </w:trPr>
        <w:tc>
          <w:tcPr>
            <w:tcW w:w="1291" w:type="dxa"/>
          </w:tcPr>
          <w:p w14:paraId="5B282170"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2D64C72" w14:textId="2472976E"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Drewniany chodzik Tukan</w:t>
            </w:r>
          </w:p>
        </w:tc>
        <w:tc>
          <w:tcPr>
            <w:tcW w:w="794" w:type="dxa"/>
            <w:noWrap/>
            <w:hideMark/>
          </w:tcPr>
          <w:p w14:paraId="523FAD1F"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6FE153D4"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Edukacyjny chodzik wyposażony w elementy manipulacyjne. Na froncie chodzika znajduje się przesuwanka, koła zębate oraz liczydło. Boki chodzika to sorter na 3 figury geometryczne. Dziób tukana doskonale nadaje się do przewożenia mniejszych zabawek. Chodzik wyposażony jest również w mały klakson-piszczałkę. Konstrukcja chodzika jest stabilna i uniemożliwia jego przechylanie się, co pozwala na jego wygodne prowadzenie. Koła pokryte są gumą. • wym. 35 x 32 x 49 cm • wys. rączki 45 cm</w:t>
            </w:r>
          </w:p>
        </w:tc>
        <w:tc>
          <w:tcPr>
            <w:tcW w:w="2280" w:type="dxa"/>
            <w:noWrap/>
            <w:hideMark/>
          </w:tcPr>
          <w:p w14:paraId="3259D67D" w14:textId="1F51BD5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40864" behindDoc="0" locked="0" layoutInCell="1" allowOverlap="1" wp14:anchorId="2EB7FDEE" wp14:editId="63F92A93">
                  <wp:simplePos x="0" y="0"/>
                  <wp:positionH relativeFrom="column">
                    <wp:posOffset>190500</wp:posOffset>
                  </wp:positionH>
                  <wp:positionV relativeFrom="paragraph">
                    <wp:posOffset>171450</wp:posOffset>
                  </wp:positionV>
                  <wp:extent cx="952500" cy="942975"/>
                  <wp:effectExtent l="0" t="0" r="0" b="9525"/>
                  <wp:wrapNone/>
                  <wp:docPr id="2072222466" name="Obraz 330">
                    <a:extLst xmlns:a="http://schemas.openxmlformats.org/drawingml/2006/main">
                      <a:ext uri="{FF2B5EF4-FFF2-40B4-BE49-F238E27FC236}">
                        <a16:creationId xmlns:a16="http://schemas.microsoft.com/office/drawing/2014/main" id="{13D5DDA6-0B8C-F1B9-D3C1-401F8294D226}"/>
                      </a:ext>
                    </a:extLst>
                  </wp:docPr>
                  <wp:cNvGraphicFramePr/>
                  <a:graphic xmlns:a="http://schemas.openxmlformats.org/drawingml/2006/main">
                    <a:graphicData uri="http://schemas.openxmlformats.org/drawingml/2006/picture">
                      <pic:pic xmlns:pic="http://schemas.openxmlformats.org/drawingml/2006/picture">
                        <pic:nvPicPr>
                          <pic:cNvPr id="1103" name="Picture 79">
                            <a:extLst>
                              <a:ext uri="{FF2B5EF4-FFF2-40B4-BE49-F238E27FC236}">
                                <a16:creationId xmlns:a16="http://schemas.microsoft.com/office/drawing/2014/main" id="{13D5DDA6-0B8C-F1B9-D3C1-401F8294D226}"/>
                              </a:ext>
                            </a:extLst>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A852FD4" w14:textId="77777777" w:rsidTr="00A50966">
        <w:trPr>
          <w:trHeight w:val="1999"/>
        </w:trPr>
        <w:tc>
          <w:tcPr>
            <w:tcW w:w="1291" w:type="dxa"/>
          </w:tcPr>
          <w:p w14:paraId="2FFA6B3F"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BDB486C" w14:textId="2D97B4A8"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Drewniany chodzik edukacyjny</w:t>
            </w:r>
          </w:p>
        </w:tc>
        <w:tc>
          <w:tcPr>
            <w:tcW w:w="794" w:type="dxa"/>
            <w:noWrap/>
            <w:hideMark/>
          </w:tcPr>
          <w:p w14:paraId="167627C9"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4DE1079C"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Wielofunkcyjny chodzik o stabilnej konstrukcji pomaga dziecku w nauce chodzenia. Ponadto jest wyposażony w wiele edukacyjnych elementów. Na wieku chodzika znajdują się drewniane przesuwanki. Otwieralne wieko posiada zabezpieczenie zapobiegające przyciśnięciu paluszków. Przód chodzika to sześcioelementowy sorter. Na prawej ściance znajduje się kolorowe liczydło. Każdy kafelek liczydła jest w innym kolorze. Na odwrocie danego kafelka znajdują się chmurki w ilości odpowiadającej cyfrze. Na lewej ściance chodzika umieszczona jest tablica kredowa, a z tyłu są 3 składane trójkąty pomagające w nauce kolorów. Wnętrze chodzika jest na tyle duże, że umożliwia transportowanie oraz przechowywanie zabawek. Z chodzikiem dziecko poznaje kształty, kolory, uczy się liczyć oraz rozwija umiejętności motoryczne. Koła chodzika mają gumową powłokę. • wym. elem. sortera 5-6,5 cm • wys. rączki 41,5 cm • wym. 42 x 39 x 42 cm</w:t>
            </w:r>
          </w:p>
        </w:tc>
        <w:tc>
          <w:tcPr>
            <w:tcW w:w="2280" w:type="dxa"/>
            <w:noWrap/>
            <w:hideMark/>
          </w:tcPr>
          <w:p w14:paraId="4CEDD159" w14:textId="76D12F3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41888" behindDoc="0" locked="0" layoutInCell="1" allowOverlap="1" wp14:anchorId="6395546C" wp14:editId="65FE330B">
                  <wp:simplePos x="0" y="0"/>
                  <wp:positionH relativeFrom="column">
                    <wp:posOffset>190500</wp:posOffset>
                  </wp:positionH>
                  <wp:positionV relativeFrom="paragraph">
                    <wp:posOffset>171450</wp:posOffset>
                  </wp:positionV>
                  <wp:extent cx="952500" cy="942975"/>
                  <wp:effectExtent l="0" t="0" r="0" b="9525"/>
                  <wp:wrapNone/>
                  <wp:docPr id="186840591" name="Obraz 329">
                    <a:extLst xmlns:a="http://schemas.openxmlformats.org/drawingml/2006/main">
                      <a:ext uri="{FF2B5EF4-FFF2-40B4-BE49-F238E27FC236}">
                        <a16:creationId xmlns:a16="http://schemas.microsoft.com/office/drawing/2014/main" id="{B40A0A49-E957-2796-9B07-A86E996A19E4}"/>
                      </a:ext>
                    </a:extLst>
                  </wp:docPr>
                  <wp:cNvGraphicFramePr/>
                  <a:graphic xmlns:a="http://schemas.openxmlformats.org/drawingml/2006/main">
                    <a:graphicData uri="http://schemas.openxmlformats.org/drawingml/2006/picture">
                      <pic:pic xmlns:pic="http://schemas.openxmlformats.org/drawingml/2006/picture">
                        <pic:nvPicPr>
                          <pic:cNvPr id="1104" name="Picture 80">
                            <a:extLst>
                              <a:ext uri="{FF2B5EF4-FFF2-40B4-BE49-F238E27FC236}">
                                <a16:creationId xmlns:a16="http://schemas.microsoft.com/office/drawing/2014/main" id="{B40A0A49-E957-2796-9B07-A86E996A19E4}"/>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7635A71" w14:textId="77777777" w:rsidTr="00A50966">
        <w:trPr>
          <w:trHeight w:val="1999"/>
        </w:trPr>
        <w:tc>
          <w:tcPr>
            <w:tcW w:w="1291" w:type="dxa"/>
          </w:tcPr>
          <w:p w14:paraId="211A2A6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288B274" w14:textId="34F11E0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Chodzik i mata z pianinkiem 2w1</w:t>
            </w:r>
          </w:p>
        </w:tc>
        <w:tc>
          <w:tcPr>
            <w:tcW w:w="794" w:type="dxa"/>
            <w:noWrap/>
            <w:hideMark/>
          </w:tcPr>
          <w:p w14:paraId="1132EF33"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6A0F2FF2"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Na początku jest to mata dla niemowlaka z łukiem, na którym można powiesić grzechoczące figurki zwierząt. Gdy dziecko podrośnie, matę można schować, a figurki zdjąć z łuku, aby dziecko mogło doskonalić chodzenie. Chodzik jest wyposażony w grające pianinko i dwie przesuwanki z koralikami. Wykonany z tworzywa sztucznego. Produkt wymaga 3 baterii AA (brak w zestawie). • wym. całkowite maty 52 x 78 x 43 cm • wym. chodzika 52 x 49 x 43 cm</w:t>
            </w:r>
          </w:p>
        </w:tc>
        <w:tc>
          <w:tcPr>
            <w:tcW w:w="2280" w:type="dxa"/>
            <w:noWrap/>
            <w:hideMark/>
          </w:tcPr>
          <w:p w14:paraId="63AF4E7F" w14:textId="32F6BDAE"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42912" behindDoc="0" locked="0" layoutInCell="1" allowOverlap="1" wp14:anchorId="72D49F94" wp14:editId="53B1C5CD">
                  <wp:simplePos x="0" y="0"/>
                  <wp:positionH relativeFrom="column">
                    <wp:posOffset>190500</wp:posOffset>
                  </wp:positionH>
                  <wp:positionV relativeFrom="paragraph">
                    <wp:posOffset>171450</wp:posOffset>
                  </wp:positionV>
                  <wp:extent cx="952500" cy="942975"/>
                  <wp:effectExtent l="0" t="0" r="0" b="9525"/>
                  <wp:wrapNone/>
                  <wp:docPr id="2012573184" name="Obraz 328">
                    <a:extLst xmlns:a="http://schemas.openxmlformats.org/drawingml/2006/main">
                      <a:ext uri="{FF2B5EF4-FFF2-40B4-BE49-F238E27FC236}">
                        <a16:creationId xmlns:a16="http://schemas.microsoft.com/office/drawing/2014/main" id="{58397FE9-71A6-9D51-3F67-073CF79D0F56}"/>
                      </a:ext>
                    </a:extLst>
                  </wp:docPr>
                  <wp:cNvGraphicFramePr/>
                  <a:graphic xmlns:a="http://schemas.openxmlformats.org/drawingml/2006/main">
                    <a:graphicData uri="http://schemas.openxmlformats.org/drawingml/2006/picture">
                      <pic:pic xmlns:pic="http://schemas.openxmlformats.org/drawingml/2006/picture">
                        <pic:nvPicPr>
                          <pic:cNvPr id="1105" name="Picture 81">
                            <a:extLst>
                              <a:ext uri="{FF2B5EF4-FFF2-40B4-BE49-F238E27FC236}">
                                <a16:creationId xmlns:a16="http://schemas.microsoft.com/office/drawing/2014/main" id="{58397FE9-71A6-9D51-3F67-073CF79D0F56}"/>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3EFE986A" w14:textId="77777777" w:rsidTr="00A50966">
        <w:trPr>
          <w:trHeight w:val="1999"/>
        </w:trPr>
        <w:tc>
          <w:tcPr>
            <w:tcW w:w="1291" w:type="dxa"/>
          </w:tcPr>
          <w:p w14:paraId="61497C9A"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9918801" w14:textId="03DA1AF9"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Labirynt drewniany</w:t>
            </w:r>
          </w:p>
        </w:tc>
        <w:tc>
          <w:tcPr>
            <w:tcW w:w="794" w:type="dxa"/>
            <w:noWrap/>
            <w:hideMark/>
          </w:tcPr>
          <w:p w14:paraId="7F1B57DD"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5706C0C1"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Labirynty z drewnianą podstawą i metalowymi prętami, po których przesuwać można różne, drewniane elementy. Zabawki rozwijają wyobraźnię przestrzenną i sprawność motoryczną dziecka, a żywe kolory przyciągają wzrok. • śr. prętów 5 mm </w:t>
            </w:r>
            <w:r w:rsidRPr="0040118D">
              <w:rPr>
                <w:rFonts w:eastAsia="Times New Roman"/>
                <w:lang w:val="pl-PL" w:eastAsia="pl-PL"/>
              </w:rPr>
              <w:br/>
              <w:t>• wym. całkowite: 23 x 12,8 x 16,8 cm • 25 koralików o wym. od 1,7 x 1,7 x 1 cm do 2,2 x 2,2 x 2,3 cm.</w:t>
            </w:r>
          </w:p>
        </w:tc>
        <w:tc>
          <w:tcPr>
            <w:tcW w:w="2280" w:type="dxa"/>
            <w:noWrap/>
            <w:hideMark/>
          </w:tcPr>
          <w:p w14:paraId="391D958A" w14:textId="71D9939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43936" behindDoc="0" locked="0" layoutInCell="1" allowOverlap="1" wp14:anchorId="61FAE3A1" wp14:editId="39322492">
                  <wp:simplePos x="0" y="0"/>
                  <wp:positionH relativeFrom="column">
                    <wp:posOffset>190500</wp:posOffset>
                  </wp:positionH>
                  <wp:positionV relativeFrom="paragraph">
                    <wp:posOffset>171450</wp:posOffset>
                  </wp:positionV>
                  <wp:extent cx="952500" cy="942975"/>
                  <wp:effectExtent l="0" t="0" r="0" b="9525"/>
                  <wp:wrapNone/>
                  <wp:docPr id="1254990301" name="Obraz 327">
                    <a:extLst xmlns:a="http://schemas.openxmlformats.org/drawingml/2006/main">
                      <a:ext uri="{FF2B5EF4-FFF2-40B4-BE49-F238E27FC236}">
                        <a16:creationId xmlns:a16="http://schemas.microsoft.com/office/drawing/2014/main" id="{3F01966C-2DA3-FFA2-CDB0-72D82BF9685F}"/>
                      </a:ext>
                    </a:extLst>
                  </wp:docPr>
                  <wp:cNvGraphicFramePr/>
                  <a:graphic xmlns:a="http://schemas.openxmlformats.org/drawingml/2006/main">
                    <a:graphicData uri="http://schemas.openxmlformats.org/drawingml/2006/picture">
                      <pic:pic xmlns:pic="http://schemas.openxmlformats.org/drawingml/2006/picture">
                        <pic:nvPicPr>
                          <pic:cNvPr id="1106" name="Picture 82">
                            <a:extLst>
                              <a:ext uri="{FF2B5EF4-FFF2-40B4-BE49-F238E27FC236}">
                                <a16:creationId xmlns:a16="http://schemas.microsoft.com/office/drawing/2014/main" id="{3F01966C-2DA3-FFA2-CDB0-72D82BF9685F}"/>
                              </a:ext>
                            </a:extLst>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52B7D33" w14:textId="77777777" w:rsidTr="00A50966">
        <w:trPr>
          <w:trHeight w:val="1999"/>
        </w:trPr>
        <w:tc>
          <w:tcPr>
            <w:tcW w:w="1291" w:type="dxa"/>
          </w:tcPr>
          <w:p w14:paraId="735F68C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829E6B6" w14:textId="5B3DF7FC"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Zakręcony robak, mix kolorów*</w:t>
            </w:r>
          </w:p>
        </w:tc>
        <w:tc>
          <w:tcPr>
            <w:tcW w:w="794" w:type="dxa"/>
            <w:noWrap/>
            <w:hideMark/>
          </w:tcPr>
          <w:p w14:paraId="0A84A38B"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1D82D3A8"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Drewniane zwierzątka, które wyginają się w różne kształty. • różne wzory, sprzedawane losowo </w:t>
            </w:r>
            <w:r w:rsidRPr="0040118D">
              <w:rPr>
                <w:rFonts w:eastAsia="Times New Roman"/>
                <w:lang w:val="pl-PL" w:eastAsia="pl-PL"/>
              </w:rPr>
              <w:br/>
              <w:t>Kolorowe zakręcone robaki wyginają się na wszystkie strony. Może służyć jako zabawka oraz element dekoracyjny. Elementy obłe są drewniane. • dł. 18 cm • szer. 3 cm</w:t>
            </w:r>
          </w:p>
        </w:tc>
        <w:tc>
          <w:tcPr>
            <w:tcW w:w="2280" w:type="dxa"/>
            <w:noWrap/>
            <w:hideMark/>
          </w:tcPr>
          <w:p w14:paraId="3EFE846F" w14:textId="7652E77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44960" behindDoc="0" locked="0" layoutInCell="1" allowOverlap="1" wp14:anchorId="70FB82DC" wp14:editId="094BBA2E">
                  <wp:simplePos x="0" y="0"/>
                  <wp:positionH relativeFrom="column">
                    <wp:posOffset>190500</wp:posOffset>
                  </wp:positionH>
                  <wp:positionV relativeFrom="paragraph">
                    <wp:posOffset>171450</wp:posOffset>
                  </wp:positionV>
                  <wp:extent cx="952500" cy="942975"/>
                  <wp:effectExtent l="0" t="0" r="0" b="9525"/>
                  <wp:wrapNone/>
                  <wp:docPr id="1843709941" name="Obraz 326">
                    <a:extLst xmlns:a="http://schemas.openxmlformats.org/drawingml/2006/main">
                      <a:ext uri="{FF2B5EF4-FFF2-40B4-BE49-F238E27FC236}">
                        <a16:creationId xmlns:a16="http://schemas.microsoft.com/office/drawing/2014/main" id="{7425807A-6D0B-72C6-A7F4-76D56B17EE77}"/>
                      </a:ext>
                    </a:extLst>
                  </wp:docPr>
                  <wp:cNvGraphicFramePr/>
                  <a:graphic xmlns:a="http://schemas.openxmlformats.org/drawingml/2006/main">
                    <a:graphicData uri="http://schemas.openxmlformats.org/drawingml/2006/picture">
                      <pic:pic xmlns:pic="http://schemas.openxmlformats.org/drawingml/2006/picture">
                        <pic:nvPicPr>
                          <pic:cNvPr id="1107" name="Picture 83">
                            <a:extLst>
                              <a:ext uri="{FF2B5EF4-FFF2-40B4-BE49-F238E27FC236}">
                                <a16:creationId xmlns:a16="http://schemas.microsoft.com/office/drawing/2014/main" id="{7425807A-6D0B-72C6-A7F4-76D56B17EE77}"/>
                              </a:ext>
                            </a:extLst>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8FF1D9B" w14:textId="77777777" w:rsidTr="00A50966">
        <w:trPr>
          <w:trHeight w:val="1999"/>
        </w:trPr>
        <w:tc>
          <w:tcPr>
            <w:tcW w:w="1291" w:type="dxa"/>
          </w:tcPr>
          <w:p w14:paraId="070B9FBD"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306EF66E" w14:textId="2E44235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Ścianka manipulacyjna</w:t>
            </w:r>
          </w:p>
        </w:tc>
        <w:tc>
          <w:tcPr>
            <w:tcW w:w="794" w:type="dxa"/>
            <w:noWrap/>
            <w:hideMark/>
          </w:tcPr>
          <w:p w14:paraId="2BF098D4"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4823BFB4"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Dwustronny tor dla kulek sprawi wiele frajdy najmłodszym. Kulka wpada z jednej strony, a wypada z drugiej. Podczas zabawy dzieci obserwują w praktyce znaczenie pojęć: szybciej/wolniej, do środka/ na zewnątrz. • wym. 33 x 42 x 10 cm • 3 kulki o śr. 5 cm</w:t>
            </w:r>
          </w:p>
        </w:tc>
        <w:tc>
          <w:tcPr>
            <w:tcW w:w="2280" w:type="dxa"/>
            <w:noWrap/>
            <w:hideMark/>
          </w:tcPr>
          <w:p w14:paraId="1E7E2932" w14:textId="4D7C3ED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45984" behindDoc="0" locked="0" layoutInCell="1" allowOverlap="1" wp14:anchorId="7BD816EC" wp14:editId="02FEF00C">
                  <wp:simplePos x="0" y="0"/>
                  <wp:positionH relativeFrom="column">
                    <wp:posOffset>190500</wp:posOffset>
                  </wp:positionH>
                  <wp:positionV relativeFrom="paragraph">
                    <wp:posOffset>171450</wp:posOffset>
                  </wp:positionV>
                  <wp:extent cx="952500" cy="942975"/>
                  <wp:effectExtent l="0" t="0" r="0" b="9525"/>
                  <wp:wrapNone/>
                  <wp:docPr id="238680658" name="Obraz 325">
                    <a:extLst xmlns:a="http://schemas.openxmlformats.org/drawingml/2006/main">
                      <a:ext uri="{FF2B5EF4-FFF2-40B4-BE49-F238E27FC236}">
                        <a16:creationId xmlns:a16="http://schemas.microsoft.com/office/drawing/2014/main" id="{475C0391-69D0-3214-A16F-D84F74AB0CE7}"/>
                      </a:ext>
                    </a:extLst>
                  </wp:docPr>
                  <wp:cNvGraphicFramePr/>
                  <a:graphic xmlns:a="http://schemas.openxmlformats.org/drawingml/2006/main">
                    <a:graphicData uri="http://schemas.openxmlformats.org/drawingml/2006/picture">
                      <pic:pic xmlns:pic="http://schemas.openxmlformats.org/drawingml/2006/picture">
                        <pic:nvPicPr>
                          <pic:cNvPr id="1108" name="Picture 84">
                            <a:extLst>
                              <a:ext uri="{FF2B5EF4-FFF2-40B4-BE49-F238E27FC236}">
                                <a16:creationId xmlns:a16="http://schemas.microsoft.com/office/drawing/2014/main" id="{475C0391-69D0-3214-A16F-D84F74AB0CE7}"/>
                              </a:ext>
                            </a:extLs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3AC2A922" w14:textId="77777777" w:rsidTr="00A50966">
        <w:trPr>
          <w:trHeight w:val="1999"/>
        </w:trPr>
        <w:tc>
          <w:tcPr>
            <w:tcW w:w="1291" w:type="dxa"/>
          </w:tcPr>
          <w:p w14:paraId="4D79F439"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E1FB73A" w14:textId="63FBC9C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Zabawna wieża</w:t>
            </w:r>
          </w:p>
        </w:tc>
        <w:tc>
          <w:tcPr>
            <w:tcW w:w="794" w:type="dxa"/>
            <w:noWrap/>
            <w:hideMark/>
          </w:tcPr>
          <w:p w14:paraId="41C4DF79"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6</w:t>
            </w:r>
          </w:p>
        </w:tc>
        <w:tc>
          <w:tcPr>
            <w:tcW w:w="3497" w:type="dxa"/>
            <w:hideMark/>
          </w:tcPr>
          <w:p w14:paraId="38BDEFA9"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10 różnej wielkości sześcianów ukazujących z każdej strony inny ciąg obrazków (m.in. zbiory w zakresie 1-10). Można z nich układać wieże, ciągi, chować jeden w drugi. Zabawka kształtuje umiejętność liczenia, uczy rozpoznawania rozmiarów poprzez szeregowanie od najmniejszego do największego. • 10 elem. o wym. od 4 x 4 x 4 cm do 13,5 x 13,5 x 13,5 cm • wys. wieży 85 cm</w:t>
            </w:r>
          </w:p>
        </w:tc>
        <w:tc>
          <w:tcPr>
            <w:tcW w:w="2280" w:type="dxa"/>
            <w:noWrap/>
            <w:hideMark/>
          </w:tcPr>
          <w:p w14:paraId="69A003E7" w14:textId="1411DB5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47008" behindDoc="0" locked="0" layoutInCell="1" allowOverlap="1" wp14:anchorId="2BF4563E" wp14:editId="45059A58">
                  <wp:simplePos x="0" y="0"/>
                  <wp:positionH relativeFrom="column">
                    <wp:posOffset>190500</wp:posOffset>
                  </wp:positionH>
                  <wp:positionV relativeFrom="paragraph">
                    <wp:posOffset>171450</wp:posOffset>
                  </wp:positionV>
                  <wp:extent cx="952500" cy="942975"/>
                  <wp:effectExtent l="0" t="0" r="0" b="9525"/>
                  <wp:wrapNone/>
                  <wp:docPr id="1040610460" name="Obraz 324">
                    <a:extLst xmlns:a="http://schemas.openxmlformats.org/drawingml/2006/main">
                      <a:ext uri="{FF2B5EF4-FFF2-40B4-BE49-F238E27FC236}">
                        <a16:creationId xmlns:a16="http://schemas.microsoft.com/office/drawing/2014/main" id="{D91C8F5B-4206-0489-EC4D-8376D98820EB}"/>
                      </a:ext>
                    </a:extLst>
                  </wp:docPr>
                  <wp:cNvGraphicFramePr/>
                  <a:graphic xmlns:a="http://schemas.openxmlformats.org/drawingml/2006/main">
                    <a:graphicData uri="http://schemas.openxmlformats.org/drawingml/2006/picture">
                      <pic:pic xmlns:pic="http://schemas.openxmlformats.org/drawingml/2006/picture">
                        <pic:nvPicPr>
                          <pic:cNvPr id="1109" name="Picture 85">
                            <a:extLst>
                              <a:ext uri="{FF2B5EF4-FFF2-40B4-BE49-F238E27FC236}">
                                <a16:creationId xmlns:a16="http://schemas.microsoft.com/office/drawing/2014/main" id="{D91C8F5B-4206-0489-EC4D-8376D98820EB}"/>
                              </a:ext>
                            </a:extLst>
                          </pic:cNvP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AC895AC" w14:textId="77777777" w:rsidTr="00A50966">
        <w:trPr>
          <w:trHeight w:val="1999"/>
        </w:trPr>
        <w:tc>
          <w:tcPr>
            <w:tcW w:w="1291" w:type="dxa"/>
          </w:tcPr>
          <w:p w14:paraId="08C3531D"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8DF4CA0" w14:textId="5A9B095E"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Moja pierwsza wieża</w:t>
            </w:r>
          </w:p>
        </w:tc>
        <w:tc>
          <w:tcPr>
            <w:tcW w:w="794" w:type="dxa"/>
            <w:noWrap/>
            <w:hideMark/>
          </w:tcPr>
          <w:p w14:paraId="098B76B6"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6</w:t>
            </w:r>
          </w:p>
        </w:tc>
        <w:tc>
          <w:tcPr>
            <w:tcW w:w="3497" w:type="dxa"/>
            <w:hideMark/>
          </w:tcPr>
          <w:p w14:paraId="4655DCC3"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10 różnej wielkości sześcianów ukazujących z każdej strony inny ciąg obrazków (m.in. zbiory w zakresie 1-10). Można z nich układać wieże, ciągi, chować jeden w drugi. Zabawka kształtuje umiejętność liczenia, uczy rozpoznawania rozmiarów poprzez szeregowanie od najmniejszego do największego. • 10 elem. o wym. od 4 x 4 x 4 cm do 13,5 x 13,5 x 13,5 cm • wys. wieży 85 cm</w:t>
            </w:r>
          </w:p>
        </w:tc>
        <w:tc>
          <w:tcPr>
            <w:tcW w:w="2280" w:type="dxa"/>
            <w:noWrap/>
            <w:hideMark/>
          </w:tcPr>
          <w:p w14:paraId="67030AF7" w14:textId="44AA324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48032" behindDoc="0" locked="0" layoutInCell="1" allowOverlap="1" wp14:anchorId="579D61C3" wp14:editId="55C36BA6">
                  <wp:simplePos x="0" y="0"/>
                  <wp:positionH relativeFrom="column">
                    <wp:posOffset>190500</wp:posOffset>
                  </wp:positionH>
                  <wp:positionV relativeFrom="paragraph">
                    <wp:posOffset>171450</wp:posOffset>
                  </wp:positionV>
                  <wp:extent cx="952500" cy="942975"/>
                  <wp:effectExtent l="0" t="0" r="0" b="9525"/>
                  <wp:wrapNone/>
                  <wp:docPr id="856638387" name="Obraz 323">
                    <a:extLst xmlns:a="http://schemas.openxmlformats.org/drawingml/2006/main">
                      <a:ext uri="{FF2B5EF4-FFF2-40B4-BE49-F238E27FC236}">
                        <a16:creationId xmlns:a16="http://schemas.microsoft.com/office/drawing/2014/main" id="{C81B3526-D661-F6B9-E229-C62EC5663031}"/>
                      </a:ext>
                    </a:extLst>
                  </wp:docPr>
                  <wp:cNvGraphicFramePr/>
                  <a:graphic xmlns:a="http://schemas.openxmlformats.org/drawingml/2006/main">
                    <a:graphicData uri="http://schemas.openxmlformats.org/drawingml/2006/picture">
                      <pic:pic xmlns:pic="http://schemas.openxmlformats.org/drawingml/2006/picture">
                        <pic:nvPicPr>
                          <pic:cNvPr id="1110" name="Picture 86">
                            <a:extLst>
                              <a:ext uri="{FF2B5EF4-FFF2-40B4-BE49-F238E27FC236}">
                                <a16:creationId xmlns:a16="http://schemas.microsoft.com/office/drawing/2014/main" id="{C81B3526-D661-F6B9-E229-C62EC5663031}"/>
                              </a:ext>
                            </a:extLst>
                          </pic:cNvP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D4F1AA9" w14:textId="77777777" w:rsidTr="00A50966">
        <w:trPr>
          <w:trHeight w:val="1999"/>
        </w:trPr>
        <w:tc>
          <w:tcPr>
            <w:tcW w:w="1291" w:type="dxa"/>
          </w:tcPr>
          <w:p w14:paraId="798D3890"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7C22CF8E" w14:textId="48582B98"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Nakładanka z filcem - Leśne zwierzęta</w:t>
            </w:r>
          </w:p>
        </w:tc>
        <w:tc>
          <w:tcPr>
            <w:tcW w:w="794" w:type="dxa"/>
            <w:noWrap/>
            <w:hideMark/>
          </w:tcPr>
          <w:p w14:paraId="5E818653"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2A0B1537"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Kolorowe, drewniano-filcowe puzzle to połączenie doskonałej zabawy z możliwością edukacji dziecka. Puzzle uczą rozpoznawania zwierząt, kolorów, kształtów i logicznego myślenia. Zadaniem dziecka jest ułożenie w odpowiednim miejscu 5 zwierzątek. Układanka ćwiczy spostrzegawczość i zdolności manualne. • wym. 21 x 25 x 2,2 cm • wym. zwierzątek ok. 6 cm</w:t>
            </w:r>
          </w:p>
        </w:tc>
        <w:tc>
          <w:tcPr>
            <w:tcW w:w="2280" w:type="dxa"/>
            <w:noWrap/>
            <w:hideMark/>
          </w:tcPr>
          <w:p w14:paraId="0639AA83" w14:textId="6EEEB55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49056" behindDoc="0" locked="0" layoutInCell="1" allowOverlap="1" wp14:anchorId="4BBC5C7E" wp14:editId="00988BC7">
                  <wp:simplePos x="0" y="0"/>
                  <wp:positionH relativeFrom="column">
                    <wp:posOffset>190500</wp:posOffset>
                  </wp:positionH>
                  <wp:positionV relativeFrom="paragraph">
                    <wp:posOffset>171450</wp:posOffset>
                  </wp:positionV>
                  <wp:extent cx="952500" cy="942975"/>
                  <wp:effectExtent l="0" t="0" r="0" b="9525"/>
                  <wp:wrapNone/>
                  <wp:docPr id="850499267" name="Obraz 322">
                    <a:extLst xmlns:a="http://schemas.openxmlformats.org/drawingml/2006/main">
                      <a:ext uri="{FF2B5EF4-FFF2-40B4-BE49-F238E27FC236}">
                        <a16:creationId xmlns:a16="http://schemas.microsoft.com/office/drawing/2014/main" id="{453CF661-A112-015D-6485-9128F5460DD6}"/>
                      </a:ext>
                    </a:extLst>
                  </wp:docPr>
                  <wp:cNvGraphicFramePr/>
                  <a:graphic xmlns:a="http://schemas.openxmlformats.org/drawingml/2006/main">
                    <a:graphicData uri="http://schemas.openxmlformats.org/drawingml/2006/picture">
                      <pic:pic xmlns:pic="http://schemas.openxmlformats.org/drawingml/2006/picture">
                        <pic:nvPicPr>
                          <pic:cNvPr id="1111" name="Picture 87">
                            <a:extLst>
                              <a:ext uri="{FF2B5EF4-FFF2-40B4-BE49-F238E27FC236}">
                                <a16:creationId xmlns:a16="http://schemas.microsoft.com/office/drawing/2014/main" id="{453CF661-A112-015D-6485-9128F5460DD6}"/>
                              </a:ext>
                            </a:extLst>
                          </pic:cNvP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3CD7F7A8" w14:textId="77777777" w:rsidTr="00A50966">
        <w:trPr>
          <w:trHeight w:val="1999"/>
        </w:trPr>
        <w:tc>
          <w:tcPr>
            <w:tcW w:w="1291" w:type="dxa"/>
          </w:tcPr>
          <w:p w14:paraId="10B68EBD"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EBEB2A5" w14:textId="39BFDE0E"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Baby Logic - gra edukacyjna</w:t>
            </w:r>
          </w:p>
        </w:tc>
        <w:tc>
          <w:tcPr>
            <w:tcW w:w="794" w:type="dxa"/>
            <w:noWrap/>
            <w:hideMark/>
          </w:tcPr>
          <w:p w14:paraId="44D81120"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3015C068"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Gra dla najmłodszych polegająca na połączeniu puzzli przedstawiających zwierzęta i ich mamy w 16 par. Puzzle są wykonane z grubej tektury. • 32 elem.</w:t>
            </w:r>
          </w:p>
        </w:tc>
        <w:tc>
          <w:tcPr>
            <w:tcW w:w="2280" w:type="dxa"/>
            <w:noWrap/>
            <w:hideMark/>
          </w:tcPr>
          <w:p w14:paraId="4D833012" w14:textId="35DE5EA4"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50080" behindDoc="0" locked="0" layoutInCell="1" allowOverlap="1" wp14:anchorId="143521C5" wp14:editId="21A98D25">
                  <wp:simplePos x="0" y="0"/>
                  <wp:positionH relativeFrom="column">
                    <wp:posOffset>190500</wp:posOffset>
                  </wp:positionH>
                  <wp:positionV relativeFrom="paragraph">
                    <wp:posOffset>171450</wp:posOffset>
                  </wp:positionV>
                  <wp:extent cx="952500" cy="942975"/>
                  <wp:effectExtent l="0" t="0" r="0" b="9525"/>
                  <wp:wrapNone/>
                  <wp:docPr id="112318644" name="Obraz 321">
                    <a:extLst xmlns:a="http://schemas.openxmlformats.org/drawingml/2006/main">
                      <a:ext uri="{FF2B5EF4-FFF2-40B4-BE49-F238E27FC236}">
                        <a16:creationId xmlns:a16="http://schemas.microsoft.com/office/drawing/2014/main" id="{261E685B-2243-A238-554E-0896E9C1D4AE}"/>
                      </a:ext>
                    </a:extLst>
                  </wp:docPr>
                  <wp:cNvGraphicFramePr/>
                  <a:graphic xmlns:a="http://schemas.openxmlformats.org/drawingml/2006/main">
                    <a:graphicData uri="http://schemas.openxmlformats.org/drawingml/2006/picture">
                      <pic:pic xmlns:pic="http://schemas.openxmlformats.org/drawingml/2006/picture">
                        <pic:nvPicPr>
                          <pic:cNvPr id="1112" name="Picture 88">
                            <a:extLst>
                              <a:ext uri="{FF2B5EF4-FFF2-40B4-BE49-F238E27FC236}">
                                <a16:creationId xmlns:a16="http://schemas.microsoft.com/office/drawing/2014/main" id="{261E685B-2243-A238-554E-0896E9C1D4AE}"/>
                              </a:ext>
                            </a:extLst>
                          </pic:cNvPr>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286B5FB4" w14:textId="77777777" w:rsidTr="00A50966">
        <w:trPr>
          <w:trHeight w:val="1999"/>
        </w:trPr>
        <w:tc>
          <w:tcPr>
            <w:tcW w:w="1291" w:type="dxa"/>
          </w:tcPr>
          <w:p w14:paraId="688456D3"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444CF0F" w14:textId="468E9F5C"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Puzzle kontrastowe Do pary</w:t>
            </w:r>
          </w:p>
        </w:tc>
        <w:tc>
          <w:tcPr>
            <w:tcW w:w="794" w:type="dxa"/>
            <w:noWrap/>
            <w:hideMark/>
          </w:tcPr>
          <w:p w14:paraId="1EC842ED"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03BC34B9"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Dwuelementowe puzzle kontrastowe, z którymi dziecko rozwija motorykę małą i spostrzegawczość. Okrągłe elementy można dowolnie przekładać. Puzzle są w dużym rozmiarze zapewniającym wygodne chwytanie przez małą rączkę. Puzzle można wykorzystać do wielu kreatywnych zabaw, których przykłady zostały opisane w dołączonej książeczce.</w:t>
            </w:r>
            <w:r w:rsidRPr="0040118D">
              <w:rPr>
                <w:rFonts w:eastAsia="Times New Roman"/>
                <w:lang w:val="pl-PL" w:eastAsia="pl-PL"/>
              </w:rPr>
              <w:br/>
              <w:t>• 9 układanek o wym. 18 x 10,5 cm • śr. 6,5 cm</w:t>
            </w:r>
          </w:p>
        </w:tc>
        <w:tc>
          <w:tcPr>
            <w:tcW w:w="2280" w:type="dxa"/>
            <w:noWrap/>
            <w:hideMark/>
          </w:tcPr>
          <w:p w14:paraId="663F60A4" w14:textId="0344509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51104" behindDoc="0" locked="0" layoutInCell="1" allowOverlap="1" wp14:anchorId="555D4DCB" wp14:editId="07B40ED4">
                  <wp:simplePos x="0" y="0"/>
                  <wp:positionH relativeFrom="column">
                    <wp:posOffset>190500</wp:posOffset>
                  </wp:positionH>
                  <wp:positionV relativeFrom="paragraph">
                    <wp:posOffset>171450</wp:posOffset>
                  </wp:positionV>
                  <wp:extent cx="952500" cy="942975"/>
                  <wp:effectExtent l="0" t="0" r="0" b="9525"/>
                  <wp:wrapNone/>
                  <wp:docPr id="1162441943" name="Obraz 320">
                    <a:extLst xmlns:a="http://schemas.openxmlformats.org/drawingml/2006/main">
                      <a:ext uri="{FF2B5EF4-FFF2-40B4-BE49-F238E27FC236}">
                        <a16:creationId xmlns:a16="http://schemas.microsoft.com/office/drawing/2014/main" id="{52E03624-B7AE-4415-A446-1D398906A397}"/>
                      </a:ext>
                    </a:extLst>
                  </wp:docPr>
                  <wp:cNvGraphicFramePr/>
                  <a:graphic xmlns:a="http://schemas.openxmlformats.org/drawingml/2006/main">
                    <a:graphicData uri="http://schemas.openxmlformats.org/drawingml/2006/picture">
                      <pic:pic xmlns:pic="http://schemas.openxmlformats.org/drawingml/2006/picture">
                        <pic:nvPicPr>
                          <pic:cNvPr id="1113" name="Picture 89">
                            <a:extLst>
                              <a:ext uri="{FF2B5EF4-FFF2-40B4-BE49-F238E27FC236}">
                                <a16:creationId xmlns:a16="http://schemas.microsoft.com/office/drawing/2014/main" id="{52E03624-B7AE-4415-A446-1D398906A397}"/>
                              </a:ext>
                            </a:extLst>
                          </pic:cNvP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0BEFA4F" w14:textId="77777777" w:rsidTr="00A50966">
        <w:trPr>
          <w:trHeight w:val="1999"/>
        </w:trPr>
        <w:tc>
          <w:tcPr>
            <w:tcW w:w="1291" w:type="dxa"/>
          </w:tcPr>
          <w:p w14:paraId="039C1902"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3A4333FD" w14:textId="3803C4A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Duże karty kontrastowe</w:t>
            </w:r>
          </w:p>
        </w:tc>
        <w:tc>
          <w:tcPr>
            <w:tcW w:w="794" w:type="dxa"/>
            <w:noWrap/>
            <w:hideMark/>
          </w:tcPr>
          <w:p w14:paraId="3F2E4235"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6CAEC82A"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Dwustronne karty kontrastowe wspierają harmonijny rozwój dziecka. Ilustracje są dostosowane do rozwijającego się wzroku i umiejętności niemowląt. Z kart można korzystac pojedynczo lub w formie książeczki. Do zestawu dołączony jest przewodnik z przykładowymi altywnościami z wykorzystaniem kart. • wym. 16 x 16 cm • 12 dwustronnych kart</w:t>
            </w:r>
          </w:p>
        </w:tc>
        <w:tc>
          <w:tcPr>
            <w:tcW w:w="2280" w:type="dxa"/>
            <w:noWrap/>
            <w:hideMark/>
          </w:tcPr>
          <w:p w14:paraId="0841D618" w14:textId="75AE364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52128" behindDoc="0" locked="0" layoutInCell="1" allowOverlap="1" wp14:anchorId="777E4CAB" wp14:editId="76FDF52F">
                  <wp:simplePos x="0" y="0"/>
                  <wp:positionH relativeFrom="column">
                    <wp:posOffset>190500</wp:posOffset>
                  </wp:positionH>
                  <wp:positionV relativeFrom="paragraph">
                    <wp:posOffset>171450</wp:posOffset>
                  </wp:positionV>
                  <wp:extent cx="952500" cy="942975"/>
                  <wp:effectExtent l="0" t="0" r="0" b="9525"/>
                  <wp:wrapNone/>
                  <wp:docPr id="1509593025" name="Obraz 319">
                    <a:extLst xmlns:a="http://schemas.openxmlformats.org/drawingml/2006/main">
                      <a:ext uri="{FF2B5EF4-FFF2-40B4-BE49-F238E27FC236}">
                        <a16:creationId xmlns:a16="http://schemas.microsoft.com/office/drawing/2014/main" id="{107B2312-C67E-ED2D-1B0B-71ACDD674EC4}"/>
                      </a:ext>
                    </a:extLst>
                  </wp:docPr>
                  <wp:cNvGraphicFramePr/>
                  <a:graphic xmlns:a="http://schemas.openxmlformats.org/drawingml/2006/main">
                    <a:graphicData uri="http://schemas.openxmlformats.org/drawingml/2006/picture">
                      <pic:pic xmlns:pic="http://schemas.openxmlformats.org/drawingml/2006/picture">
                        <pic:nvPicPr>
                          <pic:cNvPr id="1114" name="Picture 90">
                            <a:extLst>
                              <a:ext uri="{FF2B5EF4-FFF2-40B4-BE49-F238E27FC236}">
                                <a16:creationId xmlns:a16="http://schemas.microsoft.com/office/drawing/2014/main" id="{107B2312-C67E-ED2D-1B0B-71ACDD674EC4}"/>
                              </a:ext>
                            </a:extLst>
                          </pic:cNvPr>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501B534" w14:textId="77777777" w:rsidTr="00A50966">
        <w:trPr>
          <w:trHeight w:val="1999"/>
        </w:trPr>
        <w:tc>
          <w:tcPr>
            <w:tcW w:w="1291" w:type="dxa"/>
          </w:tcPr>
          <w:p w14:paraId="16037263"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9958D41" w14:textId="16780924"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Bobas Nel</w:t>
            </w:r>
          </w:p>
        </w:tc>
        <w:tc>
          <w:tcPr>
            <w:tcW w:w="794" w:type="dxa"/>
            <w:noWrap/>
            <w:hideMark/>
          </w:tcPr>
          <w:p w14:paraId="1958C750"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7DE31396"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Lalka-bobas wydaje 6 dźwięków.</w:t>
            </w:r>
            <w:r w:rsidRPr="0040118D">
              <w:rPr>
                <w:rFonts w:eastAsia="Times New Roman"/>
                <w:lang w:val="pl-PL" w:eastAsia="pl-PL"/>
              </w:rPr>
              <w:br/>
              <w:t>Lalka-bobas z miękkim tułowiem i plastikową głową, rękami i nogami. • wys. 40 cm • 1 bateria CR2032</w:t>
            </w:r>
          </w:p>
        </w:tc>
        <w:tc>
          <w:tcPr>
            <w:tcW w:w="2280" w:type="dxa"/>
            <w:noWrap/>
            <w:hideMark/>
          </w:tcPr>
          <w:p w14:paraId="0B73654B" w14:textId="7E60CC49"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53152" behindDoc="0" locked="0" layoutInCell="1" allowOverlap="1" wp14:anchorId="435039DA" wp14:editId="2B0196AB">
                  <wp:simplePos x="0" y="0"/>
                  <wp:positionH relativeFrom="column">
                    <wp:posOffset>190500</wp:posOffset>
                  </wp:positionH>
                  <wp:positionV relativeFrom="paragraph">
                    <wp:posOffset>171450</wp:posOffset>
                  </wp:positionV>
                  <wp:extent cx="952500" cy="942975"/>
                  <wp:effectExtent l="0" t="0" r="0" b="9525"/>
                  <wp:wrapNone/>
                  <wp:docPr id="1370834870" name="Obraz 318">
                    <a:extLst xmlns:a="http://schemas.openxmlformats.org/drawingml/2006/main">
                      <a:ext uri="{FF2B5EF4-FFF2-40B4-BE49-F238E27FC236}">
                        <a16:creationId xmlns:a16="http://schemas.microsoft.com/office/drawing/2014/main" id="{D059105C-CEA6-A00F-14BD-9E5EF3C1F690}"/>
                      </a:ext>
                    </a:extLst>
                  </wp:docPr>
                  <wp:cNvGraphicFramePr/>
                  <a:graphic xmlns:a="http://schemas.openxmlformats.org/drawingml/2006/main">
                    <a:graphicData uri="http://schemas.openxmlformats.org/drawingml/2006/picture">
                      <pic:pic xmlns:pic="http://schemas.openxmlformats.org/drawingml/2006/picture">
                        <pic:nvPicPr>
                          <pic:cNvPr id="1115" name="Picture 91">
                            <a:extLst>
                              <a:ext uri="{FF2B5EF4-FFF2-40B4-BE49-F238E27FC236}">
                                <a16:creationId xmlns:a16="http://schemas.microsoft.com/office/drawing/2014/main" id="{D059105C-CEA6-A00F-14BD-9E5EF3C1F690}"/>
                              </a:ext>
                            </a:extLst>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F3C7CF2" w14:textId="77777777" w:rsidTr="00A50966">
        <w:trPr>
          <w:trHeight w:val="1999"/>
        </w:trPr>
        <w:tc>
          <w:tcPr>
            <w:tcW w:w="1291" w:type="dxa"/>
          </w:tcPr>
          <w:p w14:paraId="6DF3D4F8"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D916642" w14:textId="1D47FE4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Bobas Olgi</w:t>
            </w:r>
          </w:p>
        </w:tc>
        <w:tc>
          <w:tcPr>
            <w:tcW w:w="794" w:type="dxa"/>
            <w:noWrap/>
            <w:hideMark/>
          </w:tcPr>
          <w:p w14:paraId="1E0CA7B4"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668A60EE"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Lalka-bobas wydaje 6 dźwięków.</w:t>
            </w:r>
            <w:r w:rsidRPr="0040118D">
              <w:rPr>
                <w:rFonts w:eastAsia="Times New Roman"/>
                <w:lang w:val="pl-PL" w:eastAsia="pl-PL"/>
              </w:rPr>
              <w:br/>
              <w:t>Wykonana w całości z plastiku</w:t>
            </w:r>
            <w:r w:rsidRPr="0040118D">
              <w:rPr>
                <w:rFonts w:eastAsia="Times New Roman"/>
                <w:lang w:val="pl-PL" w:eastAsia="pl-PL"/>
              </w:rPr>
              <w:br/>
              <w:t>• wys. 26 cm • bateria CR2032</w:t>
            </w:r>
          </w:p>
        </w:tc>
        <w:tc>
          <w:tcPr>
            <w:tcW w:w="2280" w:type="dxa"/>
            <w:noWrap/>
            <w:hideMark/>
          </w:tcPr>
          <w:p w14:paraId="65B581AB" w14:textId="0813B2E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54176" behindDoc="0" locked="0" layoutInCell="1" allowOverlap="1" wp14:anchorId="77C8323D" wp14:editId="225B7E1B">
                  <wp:simplePos x="0" y="0"/>
                  <wp:positionH relativeFrom="column">
                    <wp:posOffset>190500</wp:posOffset>
                  </wp:positionH>
                  <wp:positionV relativeFrom="paragraph">
                    <wp:posOffset>171450</wp:posOffset>
                  </wp:positionV>
                  <wp:extent cx="952500" cy="942975"/>
                  <wp:effectExtent l="0" t="0" r="0" b="9525"/>
                  <wp:wrapNone/>
                  <wp:docPr id="86479676" name="Obraz 317">
                    <a:extLst xmlns:a="http://schemas.openxmlformats.org/drawingml/2006/main">
                      <a:ext uri="{FF2B5EF4-FFF2-40B4-BE49-F238E27FC236}">
                        <a16:creationId xmlns:a16="http://schemas.microsoft.com/office/drawing/2014/main" id="{D0616469-DCAA-2B49-0CA5-FCFB2D7C66FC}"/>
                      </a:ext>
                    </a:extLst>
                  </wp:docPr>
                  <wp:cNvGraphicFramePr/>
                  <a:graphic xmlns:a="http://schemas.openxmlformats.org/drawingml/2006/main">
                    <a:graphicData uri="http://schemas.openxmlformats.org/drawingml/2006/picture">
                      <pic:pic xmlns:pic="http://schemas.openxmlformats.org/drawingml/2006/picture">
                        <pic:nvPicPr>
                          <pic:cNvPr id="1116" name="Picture 92">
                            <a:extLst>
                              <a:ext uri="{FF2B5EF4-FFF2-40B4-BE49-F238E27FC236}">
                                <a16:creationId xmlns:a16="http://schemas.microsoft.com/office/drawing/2014/main" id="{D0616469-DCAA-2B49-0CA5-FCFB2D7C66FC}"/>
                              </a:ext>
                            </a:extLst>
                          </pic:cNvP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F1BF083" w14:textId="77777777" w:rsidTr="00A50966">
        <w:trPr>
          <w:trHeight w:val="1999"/>
        </w:trPr>
        <w:tc>
          <w:tcPr>
            <w:tcW w:w="1291" w:type="dxa"/>
          </w:tcPr>
          <w:p w14:paraId="6F21B25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E924B78" w14:textId="3E3E17BE"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Lalka Karolek</w:t>
            </w:r>
          </w:p>
        </w:tc>
        <w:tc>
          <w:tcPr>
            <w:tcW w:w="794" w:type="dxa"/>
            <w:noWrap/>
            <w:hideMark/>
          </w:tcPr>
          <w:p w14:paraId="5D6628A9"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3332D514"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Plastikowa lalka z twardym korpusem, ruchomymi rękami i nogami. W zestawie strój piłkarza i buciki.</w:t>
            </w:r>
            <w:r w:rsidRPr="0040118D">
              <w:rPr>
                <w:rFonts w:eastAsia="Times New Roman"/>
                <w:lang w:val="pl-PL" w:eastAsia="pl-PL"/>
              </w:rPr>
              <w:br/>
              <w:t>• wys. 38 cm</w:t>
            </w:r>
          </w:p>
        </w:tc>
        <w:tc>
          <w:tcPr>
            <w:tcW w:w="2280" w:type="dxa"/>
            <w:noWrap/>
            <w:hideMark/>
          </w:tcPr>
          <w:p w14:paraId="40253981" w14:textId="6DF1DA5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55200" behindDoc="0" locked="0" layoutInCell="1" allowOverlap="1" wp14:anchorId="563C4A64" wp14:editId="50D1F972">
                  <wp:simplePos x="0" y="0"/>
                  <wp:positionH relativeFrom="column">
                    <wp:posOffset>190500</wp:posOffset>
                  </wp:positionH>
                  <wp:positionV relativeFrom="paragraph">
                    <wp:posOffset>171450</wp:posOffset>
                  </wp:positionV>
                  <wp:extent cx="952500" cy="942975"/>
                  <wp:effectExtent l="0" t="0" r="0" b="9525"/>
                  <wp:wrapNone/>
                  <wp:docPr id="1704538508" name="Obraz 316">
                    <a:extLst xmlns:a="http://schemas.openxmlformats.org/drawingml/2006/main">
                      <a:ext uri="{FF2B5EF4-FFF2-40B4-BE49-F238E27FC236}">
                        <a16:creationId xmlns:a16="http://schemas.microsoft.com/office/drawing/2014/main" id="{D8708A49-56B9-65EF-F775-6B082ACD7412}"/>
                      </a:ext>
                    </a:extLst>
                  </wp:docPr>
                  <wp:cNvGraphicFramePr/>
                  <a:graphic xmlns:a="http://schemas.openxmlformats.org/drawingml/2006/main">
                    <a:graphicData uri="http://schemas.openxmlformats.org/drawingml/2006/picture">
                      <pic:pic xmlns:pic="http://schemas.openxmlformats.org/drawingml/2006/picture">
                        <pic:nvPicPr>
                          <pic:cNvPr id="1117" name="Picture 93">
                            <a:extLst>
                              <a:ext uri="{FF2B5EF4-FFF2-40B4-BE49-F238E27FC236}">
                                <a16:creationId xmlns:a16="http://schemas.microsoft.com/office/drawing/2014/main" id="{D8708A49-56B9-65EF-F775-6B082ACD7412}"/>
                              </a:ext>
                            </a:extLst>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D58F3DA" w14:textId="77777777" w:rsidTr="00A50966">
        <w:trPr>
          <w:trHeight w:val="1999"/>
        </w:trPr>
        <w:tc>
          <w:tcPr>
            <w:tcW w:w="1291" w:type="dxa"/>
          </w:tcPr>
          <w:p w14:paraId="560609F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DE6CBF3" w14:textId="7AC4413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Lalka Stokrotka ^^</w:t>
            </w:r>
          </w:p>
        </w:tc>
        <w:tc>
          <w:tcPr>
            <w:tcW w:w="794" w:type="dxa"/>
            <w:noWrap/>
            <w:hideMark/>
          </w:tcPr>
          <w:p w14:paraId="3A2AF495"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1CF5C0A9"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Długowłosa lalka z twardym tułowiem i gumowymi ruchomymi rękami i nogami. Po naciśnięciu brzuszka, lalka zaczyna śpiewać piosenkę. Zestaw zawiera 4 akcesoria wykonane z tworzywa sztucznego.</w:t>
            </w:r>
            <w:r w:rsidRPr="0040118D">
              <w:rPr>
                <w:rFonts w:eastAsia="Times New Roman"/>
                <w:lang w:val="pl-PL" w:eastAsia="pl-PL"/>
              </w:rPr>
              <w:br/>
              <w:t>• wys. 36 cm</w:t>
            </w:r>
          </w:p>
        </w:tc>
        <w:tc>
          <w:tcPr>
            <w:tcW w:w="2280" w:type="dxa"/>
            <w:noWrap/>
            <w:hideMark/>
          </w:tcPr>
          <w:p w14:paraId="1AECE6A4" w14:textId="22D8B57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56224" behindDoc="0" locked="0" layoutInCell="1" allowOverlap="1" wp14:anchorId="61FEBE76" wp14:editId="068C5628">
                  <wp:simplePos x="0" y="0"/>
                  <wp:positionH relativeFrom="column">
                    <wp:posOffset>190500</wp:posOffset>
                  </wp:positionH>
                  <wp:positionV relativeFrom="paragraph">
                    <wp:posOffset>171450</wp:posOffset>
                  </wp:positionV>
                  <wp:extent cx="952500" cy="942975"/>
                  <wp:effectExtent l="0" t="0" r="0" b="9525"/>
                  <wp:wrapNone/>
                  <wp:docPr id="719390508" name="Obraz 315">
                    <a:extLst xmlns:a="http://schemas.openxmlformats.org/drawingml/2006/main">
                      <a:ext uri="{FF2B5EF4-FFF2-40B4-BE49-F238E27FC236}">
                        <a16:creationId xmlns:a16="http://schemas.microsoft.com/office/drawing/2014/main" id="{78945901-48FF-C791-EC58-736B7800670C}"/>
                      </a:ext>
                    </a:extLst>
                  </wp:docPr>
                  <wp:cNvGraphicFramePr/>
                  <a:graphic xmlns:a="http://schemas.openxmlformats.org/drawingml/2006/main">
                    <a:graphicData uri="http://schemas.openxmlformats.org/drawingml/2006/picture">
                      <pic:pic xmlns:pic="http://schemas.openxmlformats.org/drawingml/2006/picture">
                        <pic:nvPicPr>
                          <pic:cNvPr id="1118" name="Picture 94">
                            <a:extLst>
                              <a:ext uri="{FF2B5EF4-FFF2-40B4-BE49-F238E27FC236}">
                                <a16:creationId xmlns:a16="http://schemas.microsoft.com/office/drawing/2014/main" id="{78945901-48FF-C791-EC58-736B7800670C}"/>
                              </a:ext>
                            </a:extLst>
                          </pic:cNvPr>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EC0E584" w14:textId="77777777" w:rsidTr="00A50966">
        <w:trPr>
          <w:trHeight w:val="1999"/>
        </w:trPr>
        <w:tc>
          <w:tcPr>
            <w:tcW w:w="1291" w:type="dxa"/>
          </w:tcPr>
          <w:p w14:paraId="342958E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88FB69B" w14:textId="40B9D4E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Mata Viking City - lotnisko ^^</w:t>
            </w:r>
          </w:p>
        </w:tc>
        <w:tc>
          <w:tcPr>
            <w:tcW w:w="794" w:type="dxa"/>
            <w:noWrap/>
            <w:hideMark/>
          </w:tcPr>
          <w:p w14:paraId="2C5D2BEE"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0D6B1837"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Składana mata Viking City może służyć jako mata z ulicami do zabawy w miasto z użyciem pojazdów, a po złożeniu zamienia się w praktyczną torbę do przechowywania zabawek. • wym. 70 x 90 cm.</w:t>
            </w:r>
          </w:p>
        </w:tc>
        <w:tc>
          <w:tcPr>
            <w:tcW w:w="2280" w:type="dxa"/>
            <w:noWrap/>
            <w:hideMark/>
          </w:tcPr>
          <w:p w14:paraId="608CA5C8" w14:textId="41D278E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57248" behindDoc="0" locked="0" layoutInCell="1" allowOverlap="1" wp14:anchorId="04DD906F" wp14:editId="75AF00ED">
                  <wp:simplePos x="0" y="0"/>
                  <wp:positionH relativeFrom="column">
                    <wp:posOffset>190500</wp:posOffset>
                  </wp:positionH>
                  <wp:positionV relativeFrom="paragraph">
                    <wp:posOffset>171450</wp:posOffset>
                  </wp:positionV>
                  <wp:extent cx="952500" cy="942975"/>
                  <wp:effectExtent l="0" t="0" r="0" b="9525"/>
                  <wp:wrapNone/>
                  <wp:docPr id="2083391757" name="Obraz 314">
                    <a:extLst xmlns:a="http://schemas.openxmlformats.org/drawingml/2006/main">
                      <a:ext uri="{FF2B5EF4-FFF2-40B4-BE49-F238E27FC236}">
                        <a16:creationId xmlns:a16="http://schemas.microsoft.com/office/drawing/2014/main" id="{F3541473-C870-1439-C56C-3DDBEA8AEE03}"/>
                      </a:ext>
                    </a:extLst>
                  </wp:docPr>
                  <wp:cNvGraphicFramePr/>
                  <a:graphic xmlns:a="http://schemas.openxmlformats.org/drawingml/2006/main">
                    <a:graphicData uri="http://schemas.openxmlformats.org/drawingml/2006/picture">
                      <pic:pic xmlns:pic="http://schemas.openxmlformats.org/drawingml/2006/picture">
                        <pic:nvPicPr>
                          <pic:cNvPr id="1119" name="Picture 95">
                            <a:extLst>
                              <a:ext uri="{FF2B5EF4-FFF2-40B4-BE49-F238E27FC236}">
                                <a16:creationId xmlns:a16="http://schemas.microsoft.com/office/drawing/2014/main" id="{F3541473-C870-1439-C56C-3DDBEA8AEE03}"/>
                              </a:ext>
                            </a:extLst>
                          </pic:cNvP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A0EDD1B" w14:textId="77777777" w:rsidTr="00A50966">
        <w:trPr>
          <w:trHeight w:val="1999"/>
        </w:trPr>
        <w:tc>
          <w:tcPr>
            <w:tcW w:w="1291" w:type="dxa"/>
          </w:tcPr>
          <w:p w14:paraId="3C9C9B09"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931B619" w14:textId="3144EF49"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Ksylofon malucha*</w:t>
            </w:r>
          </w:p>
        </w:tc>
        <w:tc>
          <w:tcPr>
            <w:tcW w:w="794" w:type="dxa"/>
            <w:noWrap/>
            <w:hideMark/>
          </w:tcPr>
          <w:p w14:paraId="232398F4"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27AF8123"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Ksylofon wykonany z tworzywa sztucznego. Pałeczka w komplecie. • różne kolory, sprzedawane losowo • dł. 28 cm</w:t>
            </w:r>
          </w:p>
        </w:tc>
        <w:tc>
          <w:tcPr>
            <w:tcW w:w="2280" w:type="dxa"/>
            <w:noWrap/>
            <w:hideMark/>
          </w:tcPr>
          <w:p w14:paraId="12F9F3E9" w14:textId="768D855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58272" behindDoc="0" locked="0" layoutInCell="1" allowOverlap="1" wp14:anchorId="42FAA474" wp14:editId="692333EF">
                  <wp:simplePos x="0" y="0"/>
                  <wp:positionH relativeFrom="column">
                    <wp:posOffset>190500</wp:posOffset>
                  </wp:positionH>
                  <wp:positionV relativeFrom="paragraph">
                    <wp:posOffset>171450</wp:posOffset>
                  </wp:positionV>
                  <wp:extent cx="952500" cy="942975"/>
                  <wp:effectExtent l="0" t="0" r="0" b="9525"/>
                  <wp:wrapNone/>
                  <wp:docPr id="2125941863" name="Obraz 313">
                    <a:extLst xmlns:a="http://schemas.openxmlformats.org/drawingml/2006/main">
                      <a:ext uri="{FF2B5EF4-FFF2-40B4-BE49-F238E27FC236}">
                        <a16:creationId xmlns:a16="http://schemas.microsoft.com/office/drawing/2014/main" id="{10F93229-328D-464C-DB26-3E44226FED1F}"/>
                      </a:ext>
                    </a:extLst>
                  </wp:docPr>
                  <wp:cNvGraphicFramePr/>
                  <a:graphic xmlns:a="http://schemas.openxmlformats.org/drawingml/2006/main">
                    <a:graphicData uri="http://schemas.openxmlformats.org/drawingml/2006/picture">
                      <pic:pic xmlns:pic="http://schemas.openxmlformats.org/drawingml/2006/picture">
                        <pic:nvPicPr>
                          <pic:cNvPr id="1120" name="Picture 96">
                            <a:extLst>
                              <a:ext uri="{FF2B5EF4-FFF2-40B4-BE49-F238E27FC236}">
                                <a16:creationId xmlns:a16="http://schemas.microsoft.com/office/drawing/2014/main" id="{10F93229-328D-464C-DB26-3E44226FED1F}"/>
                              </a:ext>
                            </a:extLst>
                          </pic:cNvP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4BCDFB7" w14:textId="77777777" w:rsidTr="00A50966">
        <w:trPr>
          <w:trHeight w:val="1999"/>
        </w:trPr>
        <w:tc>
          <w:tcPr>
            <w:tcW w:w="1291" w:type="dxa"/>
          </w:tcPr>
          <w:p w14:paraId="6616337F"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74515C5" w14:textId="5EF4881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Młynek - pozytywka</w:t>
            </w:r>
          </w:p>
        </w:tc>
        <w:tc>
          <w:tcPr>
            <w:tcW w:w="794" w:type="dxa"/>
            <w:noWrap/>
            <w:hideMark/>
          </w:tcPr>
          <w:p w14:paraId="406112EA"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671F6782"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Lekka, metalowa puszka, w której umieszczony jest mechanizm grający. Dziecko kręcąc korbką słyszy wydobywające się z zabawki dźwięki, które przypominają przyjemne dla ucha "melodyjne pstrykanie". Zabawka stymuluje układ słuchowy oraz usprawnia rączkę dziecka. Dźwięk wydobywający się z puszki ma kojący wpływ na dzieci pobudzone i agresywne. • śr. 7,5 cm • wys. 11 cm</w:t>
            </w:r>
          </w:p>
        </w:tc>
        <w:tc>
          <w:tcPr>
            <w:tcW w:w="2280" w:type="dxa"/>
            <w:noWrap/>
            <w:hideMark/>
          </w:tcPr>
          <w:p w14:paraId="3AD2D186" w14:textId="54184F4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59296" behindDoc="0" locked="0" layoutInCell="1" allowOverlap="1" wp14:anchorId="2483BD79" wp14:editId="5BE7DD57">
                  <wp:simplePos x="0" y="0"/>
                  <wp:positionH relativeFrom="column">
                    <wp:posOffset>190500</wp:posOffset>
                  </wp:positionH>
                  <wp:positionV relativeFrom="paragraph">
                    <wp:posOffset>171450</wp:posOffset>
                  </wp:positionV>
                  <wp:extent cx="952500" cy="942975"/>
                  <wp:effectExtent l="0" t="0" r="0" b="9525"/>
                  <wp:wrapNone/>
                  <wp:docPr id="353578375" name="Obraz 312">
                    <a:extLst xmlns:a="http://schemas.openxmlformats.org/drawingml/2006/main">
                      <a:ext uri="{FF2B5EF4-FFF2-40B4-BE49-F238E27FC236}">
                        <a16:creationId xmlns:a16="http://schemas.microsoft.com/office/drawing/2014/main" id="{9153622D-91A8-81C9-751B-484DF0E4F2C9}"/>
                      </a:ext>
                    </a:extLst>
                  </wp:docPr>
                  <wp:cNvGraphicFramePr/>
                  <a:graphic xmlns:a="http://schemas.openxmlformats.org/drawingml/2006/main">
                    <a:graphicData uri="http://schemas.openxmlformats.org/drawingml/2006/picture">
                      <pic:pic xmlns:pic="http://schemas.openxmlformats.org/drawingml/2006/picture">
                        <pic:nvPicPr>
                          <pic:cNvPr id="1121" name="Picture 97">
                            <a:extLst>
                              <a:ext uri="{FF2B5EF4-FFF2-40B4-BE49-F238E27FC236}">
                                <a16:creationId xmlns:a16="http://schemas.microsoft.com/office/drawing/2014/main" id="{9153622D-91A8-81C9-751B-484DF0E4F2C9}"/>
                              </a:ext>
                            </a:extLst>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12D7DE6" w14:textId="77777777" w:rsidTr="00A50966">
        <w:trPr>
          <w:trHeight w:val="1999"/>
        </w:trPr>
        <w:tc>
          <w:tcPr>
            <w:tcW w:w="1291" w:type="dxa"/>
          </w:tcPr>
          <w:p w14:paraId="4B86B65E"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CDF47C0" w14:textId="7CC2781C"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Marakasy</w:t>
            </w:r>
          </w:p>
        </w:tc>
        <w:tc>
          <w:tcPr>
            <w:tcW w:w="794" w:type="dxa"/>
            <w:noWrap/>
            <w:hideMark/>
          </w:tcPr>
          <w:p w14:paraId="3CD0432D"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1CADF88E"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Marakasy wykonane z tworzywa sztucznego. Podczas potrząsania słychać delikatny dźwięk przesypujących się kuleczek. • różne kolory, sprzedawane losowo • 1 para • wys. 16 cm</w:t>
            </w:r>
          </w:p>
        </w:tc>
        <w:tc>
          <w:tcPr>
            <w:tcW w:w="2280" w:type="dxa"/>
            <w:noWrap/>
            <w:hideMark/>
          </w:tcPr>
          <w:p w14:paraId="592525F1" w14:textId="24E02DB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60320" behindDoc="0" locked="0" layoutInCell="1" allowOverlap="1" wp14:anchorId="6D08A1CC" wp14:editId="6C5D8C9A">
                  <wp:simplePos x="0" y="0"/>
                  <wp:positionH relativeFrom="column">
                    <wp:posOffset>190500</wp:posOffset>
                  </wp:positionH>
                  <wp:positionV relativeFrom="paragraph">
                    <wp:posOffset>171450</wp:posOffset>
                  </wp:positionV>
                  <wp:extent cx="952500" cy="942975"/>
                  <wp:effectExtent l="0" t="0" r="0" b="9525"/>
                  <wp:wrapNone/>
                  <wp:docPr id="1041973226" name="Obraz 311">
                    <a:extLst xmlns:a="http://schemas.openxmlformats.org/drawingml/2006/main">
                      <a:ext uri="{FF2B5EF4-FFF2-40B4-BE49-F238E27FC236}">
                        <a16:creationId xmlns:a16="http://schemas.microsoft.com/office/drawing/2014/main" id="{BFCCEF56-A23A-3023-47AD-BC3F498A709B}"/>
                      </a:ext>
                    </a:extLst>
                  </wp:docPr>
                  <wp:cNvGraphicFramePr/>
                  <a:graphic xmlns:a="http://schemas.openxmlformats.org/drawingml/2006/main">
                    <a:graphicData uri="http://schemas.openxmlformats.org/drawingml/2006/picture">
                      <pic:pic xmlns:pic="http://schemas.openxmlformats.org/drawingml/2006/picture">
                        <pic:nvPicPr>
                          <pic:cNvPr id="1122" name="Picture 98">
                            <a:extLst>
                              <a:ext uri="{FF2B5EF4-FFF2-40B4-BE49-F238E27FC236}">
                                <a16:creationId xmlns:a16="http://schemas.microsoft.com/office/drawing/2014/main" id="{BFCCEF56-A23A-3023-47AD-BC3F498A709B}"/>
                              </a:ext>
                            </a:extLst>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37C15501" w14:textId="77777777" w:rsidTr="00A50966">
        <w:trPr>
          <w:trHeight w:val="1999"/>
        </w:trPr>
        <w:tc>
          <w:tcPr>
            <w:tcW w:w="1291" w:type="dxa"/>
          </w:tcPr>
          <w:p w14:paraId="0041E172"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94390E2" w14:textId="0A0F1915"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Muzyczne grzechotki, 3 szt.</w:t>
            </w:r>
          </w:p>
        </w:tc>
        <w:tc>
          <w:tcPr>
            <w:tcW w:w="794" w:type="dxa"/>
            <w:noWrap/>
            <w:hideMark/>
          </w:tcPr>
          <w:p w14:paraId="401A0E03"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42985B36"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3 kolorowych grzechotek w różnych kształtach. Wykonane z tworzywa sztucznego. • różne kolory, sprzedawane losowo • wys. 9-12 cm</w:t>
            </w:r>
          </w:p>
        </w:tc>
        <w:tc>
          <w:tcPr>
            <w:tcW w:w="2280" w:type="dxa"/>
            <w:noWrap/>
            <w:hideMark/>
          </w:tcPr>
          <w:p w14:paraId="69F00373" w14:textId="4D23368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61344" behindDoc="0" locked="0" layoutInCell="1" allowOverlap="1" wp14:anchorId="7F33FCF3" wp14:editId="258EA506">
                  <wp:simplePos x="0" y="0"/>
                  <wp:positionH relativeFrom="column">
                    <wp:posOffset>190500</wp:posOffset>
                  </wp:positionH>
                  <wp:positionV relativeFrom="paragraph">
                    <wp:posOffset>171450</wp:posOffset>
                  </wp:positionV>
                  <wp:extent cx="952500" cy="942975"/>
                  <wp:effectExtent l="0" t="0" r="0" b="9525"/>
                  <wp:wrapNone/>
                  <wp:docPr id="647778893" name="Obraz 310">
                    <a:extLst xmlns:a="http://schemas.openxmlformats.org/drawingml/2006/main">
                      <a:ext uri="{FF2B5EF4-FFF2-40B4-BE49-F238E27FC236}">
                        <a16:creationId xmlns:a16="http://schemas.microsoft.com/office/drawing/2014/main" id="{E9495A1C-F670-F817-7A89-A51963262438}"/>
                      </a:ext>
                    </a:extLst>
                  </wp:docPr>
                  <wp:cNvGraphicFramePr/>
                  <a:graphic xmlns:a="http://schemas.openxmlformats.org/drawingml/2006/main">
                    <a:graphicData uri="http://schemas.openxmlformats.org/drawingml/2006/picture">
                      <pic:pic xmlns:pic="http://schemas.openxmlformats.org/drawingml/2006/picture">
                        <pic:nvPicPr>
                          <pic:cNvPr id="1123" name="Picture 99">
                            <a:extLst>
                              <a:ext uri="{FF2B5EF4-FFF2-40B4-BE49-F238E27FC236}">
                                <a16:creationId xmlns:a16="http://schemas.microsoft.com/office/drawing/2014/main" id="{E9495A1C-F670-F817-7A89-A51963262438}"/>
                              </a:ext>
                            </a:extLst>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38A92A00" w14:textId="77777777" w:rsidTr="00A50966">
        <w:trPr>
          <w:trHeight w:val="1999"/>
        </w:trPr>
        <w:tc>
          <w:tcPr>
            <w:tcW w:w="1291" w:type="dxa"/>
          </w:tcPr>
          <w:p w14:paraId="170B878E"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EE6D55E" w14:textId="7A728955"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Zestaw małego maestro, 4 szt.</w:t>
            </w:r>
          </w:p>
        </w:tc>
        <w:tc>
          <w:tcPr>
            <w:tcW w:w="794" w:type="dxa"/>
            <w:noWrap/>
            <w:hideMark/>
          </w:tcPr>
          <w:p w14:paraId="48942DFF"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77B567F9"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4 instrumentów-shakerów dla najmłodszych. Wykonane z tworzywa sztucznego. • różne kolory, sprzedawane losowo • wys.14 cm</w:t>
            </w:r>
          </w:p>
        </w:tc>
        <w:tc>
          <w:tcPr>
            <w:tcW w:w="2280" w:type="dxa"/>
            <w:noWrap/>
            <w:hideMark/>
          </w:tcPr>
          <w:p w14:paraId="0562C195" w14:textId="4A152FD4"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62368" behindDoc="0" locked="0" layoutInCell="1" allowOverlap="1" wp14:anchorId="087C0193" wp14:editId="232A370D">
                  <wp:simplePos x="0" y="0"/>
                  <wp:positionH relativeFrom="column">
                    <wp:posOffset>190500</wp:posOffset>
                  </wp:positionH>
                  <wp:positionV relativeFrom="paragraph">
                    <wp:posOffset>171450</wp:posOffset>
                  </wp:positionV>
                  <wp:extent cx="952500" cy="942975"/>
                  <wp:effectExtent l="0" t="0" r="0" b="9525"/>
                  <wp:wrapNone/>
                  <wp:docPr id="459939530" name="Obraz 309">
                    <a:extLst xmlns:a="http://schemas.openxmlformats.org/drawingml/2006/main">
                      <a:ext uri="{FF2B5EF4-FFF2-40B4-BE49-F238E27FC236}">
                        <a16:creationId xmlns:a16="http://schemas.microsoft.com/office/drawing/2014/main" id="{36E86E68-D200-9DE2-5FA5-8F37E430F6AB}"/>
                      </a:ext>
                    </a:extLst>
                  </wp:docPr>
                  <wp:cNvGraphicFramePr/>
                  <a:graphic xmlns:a="http://schemas.openxmlformats.org/drawingml/2006/main">
                    <a:graphicData uri="http://schemas.openxmlformats.org/drawingml/2006/picture">
                      <pic:pic xmlns:pic="http://schemas.openxmlformats.org/drawingml/2006/picture">
                        <pic:nvPicPr>
                          <pic:cNvPr id="1124" name="Picture 100">
                            <a:extLst>
                              <a:ext uri="{FF2B5EF4-FFF2-40B4-BE49-F238E27FC236}">
                                <a16:creationId xmlns:a16="http://schemas.microsoft.com/office/drawing/2014/main" id="{36E86E68-D200-9DE2-5FA5-8F37E430F6AB}"/>
                              </a:ext>
                            </a:extLst>
                          </pic:cNvP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21F17DD7" w14:textId="77777777" w:rsidTr="00A50966">
        <w:trPr>
          <w:trHeight w:val="1999"/>
        </w:trPr>
        <w:tc>
          <w:tcPr>
            <w:tcW w:w="1291" w:type="dxa"/>
          </w:tcPr>
          <w:p w14:paraId="57CE498C"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CBD16AB" w14:textId="305C163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Zestaw wirtuoza, 5 szt.</w:t>
            </w:r>
          </w:p>
        </w:tc>
        <w:tc>
          <w:tcPr>
            <w:tcW w:w="794" w:type="dxa"/>
            <w:noWrap/>
            <w:hideMark/>
          </w:tcPr>
          <w:p w14:paraId="0D1B81B4"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734B9939"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5 różnych instrumentów dla małego muzyka. Wykonane z tworzywa sztucznego. • różne kolory, sprzedawane losowo • wym. 9-18 m</w:t>
            </w:r>
          </w:p>
        </w:tc>
        <w:tc>
          <w:tcPr>
            <w:tcW w:w="2280" w:type="dxa"/>
            <w:noWrap/>
            <w:hideMark/>
          </w:tcPr>
          <w:p w14:paraId="364220CF" w14:textId="533D2DEE"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63392" behindDoc="0" locked="0" layoutInCell="1" allowOverlap="1" wp14:anchorId="18550B4B" wp14:editId="325C8A16">
                  <wp:simplePos x="0" y="0"/>
                  <wp:positionH relativeFrom="column">
                    <wp:posOffset>190500</wp:posOffset>
                  </wp:positionH>
                  <wp:positionV relativeFrom="paragraph">
                    <wp:posOffset>171450</wp:posOffset>
                  </wp:positionV>
                  <wp:extent cx="952500" cy="942975"/>
                  <wp:effectExtent l="0" t="0" r="0" b="9525"/>
                  <wp:wrapNone/>
                  <wp:docPr id="1806838787" name="Obraz 308">
                    <a:extLst xmlns:a="http://schemas.openxmlformats.org/drawingml/2006/main">
                      <a:ext uri="{FF2B5EF4-FFF2-40B4-BE49-F238E27FC236}">
                        <a16:creationId xmlns:a16="http://schemas.microsoft.com/office/drawing/2014/main" id="{CFC4859A-E1F1-6564-B19E-530F1AC1800E}"/>
                      </a:ext>
                    </a:extLst>
                  </wp:docPr>
                  <wp:cNvGraphicFramePr/>
                  <a:graphic xmlns:a="http://schemas.openxmlformats.org/drawingml/2006/main">
                    <a:graphicData uri="http://schemas.openxmlformats.org/drawingml/2006/picture">
                      <pic:pic xmlns:pic="http://schemas.openxmlformats.org/drawingml/2006/picture">
                        <pic:nvPicPr>
                          <pic:cNvPr id="1125" name="Picture 101">
                            <a:extLst>
                              <a:ext uri="{FF2B5EF4-FFF2-40B4-BE49-F238E27FC236}">
                                <a16:creationId xmlns:a16="http://schemas.microsoft.com/office/drawing/2014/main" id="{CFC4859A-E1F1-6564-B19E-530F1AC1800E}"/>
                              </a:ext>
                            </a:extLst>
                          </pic:cNvPr>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FA1BAC1" w14:textId="77777777" w:rsidTr="00A50966">
        <w:trPr>
          <w:trHeight w:val="1999"/>
        </w:trPr>
        <w:tc>
          <w:tcPr>
            <w:tcW w:w="1291" w:type="dxa"/>
          </w:tcPr>
          <w:p w14:paraId="344985B6"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8757660" w14:textId="1FE877D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Shakery zwierzątka, 3 szt.*</w:t>
            </w:r>
          </w:p>
        </w:tc>
        <w:tc>
          <w:tcPr>
            <w:tcW w:w="794" w:type="dxa"/>
            <w:noWrap/>
            <w:hideMark/>
          </w:tcPr>
          <w:p w14:paraId="5D4B0F79"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239D838E"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3 kolorowych shakerów w kształcie zwierząt. Wykonane z tworzywa sztucznego. • różne kolory, sprzedawane losowo • dł. 10 cm</w:t>
            </w:r>
          </w:p>
        </w:tc>
        <w:tc>
          <w:tcPr>
            <w:tcW w:w="2280" w:type="dxa"/>
            <w:noWrap/>
            <w:hideMark/>
          </w:tcPr>
          <w:p w14:paraId="6CCC95F5" w14:textId="3F7BA0D9"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64416" behindDoc="0" locked="0" layoutInCell="1" allowOverlap="1" wp14:anchorId="119EFA24" wp14:editId="22F1D3F1">
                  <wp:simplePos x="0" y="0"/>
                  <wp:positionH relativeFrom="column">
                    <wp:posOffset>190500</wp:posOffset>
                  </wp:positionH>
                  <wp:positionV relativeFrom="paragraph">
                    <wp:posOffset>171450</wp:posOffset>
                  </wp:positionV>
                  <wp:extent cx="952500" cy="942975"/>
                  <wp:effectExtent l="0" t="0" r="0" b="9525"/>
                  <wp:wrapNone/>
                  <wp:docPr id="2040892595" name="Obraz 307">
                    <a:extLst xmlns:a="http://schemas.openxmlformats.org/drawingml/2006/main">
                      <a:ext uri="{FF2B5EF4-FFF2-40B4-BE49-F238E27FC236}">
                        <a16:creationId xmlns:a16="http://schemas.microsoft.com/office/drawing/2014/main" id="{C67BBA5D-5240-6553-00D2-49BBE3E4C196}"/>
                      </a:ext>
                    </a:extLst>
                  </wp:docPr>
                  <wp:cNvGraphicFramePr/>
                  <a:graphic xmlns:a="http://schemas.openxmlformats.org/drawingml/2006/main">
                    <a:graphicData uri="http://schemas.openxmlformats.org/drawingml/2006/picture">
                      <pic:pic xmlns:pic="http://schemas.openxmlformats.org/drawingml/2006/picture">
                        <pic:nvPicPr>
                          <pic:cNvPr id="1126" name="Picture 102">
                            <a:extLst>
                              <a:ext uri="{FF2B5EF4-FFF2-40B4-BE49-F238E27FC236}">
                                <a16:creationId xmlns:a16="http://schemas.microsoft.com/office/drawing/2014/main" id="{C67BBA5D-5240-6553-00D2-49BBE3E4C196}"/>
                              </a:ext>
                            </a:extLst>
                          </pic:cNvPr>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23D5BCAC" w14:textId="77777777" w:rsidTr="00A50966">
        <w:trPr>
          <w:trHeight w:val="1999"/>
        </w:trPr>
        <w:tc>
          <w:tcPr>
            <w:tcW w:w="1291" w:type="dxa"/>
          </w:tcPr>
          <w:p w14:paraId="7C29C59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7A868DE6" w14:textId="039B6978"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Muzyczne przeszkadzajki, 3 szt.*</w:t>
            </w:r>
          </w:p>
        </w:tc>
        <w:tc>
          <w:tcPr>
            <w:tcW w:w="794" w:type="dxa"/>
            <w:noWrap/>
            <w:hideMark/>
          </w:tcPr>
          <w:p w14:paraId="16FEA047"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415770AD"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3 poręcznych instrumentów-grzechotek dla najmłodszych. Wykonane z tworzywa sztucznego. • różne kolory, sprzedawane losowo • śr. 10 cm</w:t>
            </w:r>
          </w:p>
        </w:tc>
        <w:tc>
          <w:tcPr>
            <w:tcW w:w="2280" w:type="dxa"/>
            <w:noWrap/>
            <w:hideMark/>
          </w:tcPr>
          <w:p w14:paraId="528A6F1E" w14:textId="38525A14"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65440" behindDoc="0" locked="0" layoutInCell="1" allowOverlap="1" wp14:anchorId="1AEEEBE8" wp14:editId="385B55A8">
                  <wp:simplePos x="0" y="0"/>
                  <wp:positionH relativeFrom="column">
                    <wp:posOffset>190500</wp:posOffset>
                  </wp:positionH>
                  <wp:positionV relativeFrom="paragraph">
                    <wp:posOffset>171450</wp:posOffset>
                  </wp:positionV>
                  <wp:extent cx="952500" cy="942975"/>
                  <wp:effectExtent l="0" t="0" r="0" b="9525"/>
                  <wp:wrapNone/>
                  <wp:docPr id="223661179" name="Obraz 306">
                    <a:extLst xmlns:a="http://schemas.openxmlformats.org/drawingml/2006/main">
                      <a:ext uri="{FF2B5EF4-FFF2-40B4-BE49-F238E27FC236}">
                        <a16:creationId xmlns:a16="http://schemas.microsoft.com/office/drawing/2014/main" id="{BECF6D50-B596-682E-C156-693E3E887BD6}"/>
                      </a:ext>
                    </a:extLst>
                  </wp:docPr>
                  <wp:cNvGraphicFramePr/>
                  <a:graphic xmlns:a="http://schemas.openxmlformats.org/drawingml/2006/main">
                    <a:graphicData uri="http://schemas.openxmlformats.org/drawingml/2006/picture">
                      <pic:pic xmlns:pic="http://schemas.openxmlformats.org/drawingml/2006/picture">
                        <pic:nvPicPr>
                          <pic:cNvPr id="1127" name="Picture 103">
                            <a:extLst>
                              <a:ext uri="{FF2B5EF4-FFF2-40B4-BE49-F238E27FC236}">
                                <a16:creationId xmlns:a16="http://schemas.microsoft.com/office/drawing/2014/main" id="{BECF6D50-B596-682E-C156-693E3E887BD6}"/>
                              </a:ext>
                            </a:extLst>
                          </pic:cNvPr>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607CFD6" w14:textId="77777777" w:rsidTr="00A50966">
        <w:trPr>
          <w:trHeight w:val="1999"/>
        </w:trPr>
        <w:tc>
          <w:tcPr>
            <w:tcW w:w="1291" w:type="dxa"/>
          </w:tcPr>
          <w:p w14:paraId="24958430"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9B3E61A" w14:textId="698EC12B"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Muzyczne krążki, 4 szt.</w:t>
            </w:r>
          </w:p>
        </w:tc>
        <w:tc>
          <w:tcPr>
            <w:tcW w:w="794" w:type="dxa"/>
            <w:noWrap/>
            <w:hideMark/>
          </w:tcPr>
          <w:p w14:paraId="658F688E"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49AB0C1E"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4 instrumentów-grzechotek dla najmłodszych. Wykonane z tworzywa sztucznego. • różne kolory, sprzedawane losowo • śr. 10 cm</w:t>
            </w:r>
          </w:p>
        </w:tc>
        <w:tc>
          <w:tcPr>
            <w:tcW w:w="2280" w:type="dxa"/>
            <w:noWrap/>
            <w:hideMark/>
          </w:tcPr>
          <w:p w14:paraId="41FCB064" w14:textId="7B912BF9"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66464" behindDoc="0" locked="0" layoutInCell="1" allowOverlap="1" wp14:anchorId="5ADCD8EE" wp14:editId="51F82975">
                  <wp:simplePos x="0" y="0"/>
                  <wp:positionH relativeFrom="column">
                    <wp:posOffset>190500</wp:posOffset>
                  </wp:positionH>
                  <wp:positionV relativeFrom="paragraph">
                    <wp:posOffset>171450</wp:posOffset>
                  </wp:positionV>
                  <wp:extent cx="952500" cy="942975"/>
                  <wp:effectExtent l="0" t="0" r="0" b="9525"/>
                  <wp:wrapNone/>
                  <wp:docPr id="847083230" name="Obraz 305">
                    <a:extLst xmlns:a="http://schemas.openxmlformats.org/drawingml/2006/main">
                      <a:ext uri="{FF2B5EF4-FFF2-40B4-BE49-F238E27FC236}">
                        <a16:creationId xmlns:a16="http://schemas.microsoft.com/office/drawing/2014/main" id="{D768C171-0935-A07D-9CE4-0D566C7065F9}"/>
                      </a:ext>
                    </a:extLst>
                  </wp:docPr>
                  <wp:cNvGraphicFramePr/>
                  <a:graphic xmlns:a="http://schemas.openxmlformats.org/drawingml/2006/main">
                    <a:graphicData uri="http://schemas.openxmlformats.org/drawingml/2006/picture">
                      <pic:pic xmlns:pic="http://schemas.openxmlformats.org/drawingml/2006/picture">
                        <pic:nvPicPr>
                          <pic:cNvPr id="1128" name="Picture 104">
                            <a:extLst>
                              <a:ext uri="{FF2B5EF4-FFF2-40B4-BE49-F238E27FC236}">
                                <a16:creationId xmlns:a16="http://schemas.microsoft.com/office/drawing/2014/main" id="{D768C171-0935-A07D-9CE4-0D566C7065F9}"/>
                              </a:ext>
                            </a:extLst>
                          </pic:cNvPr>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FD7B5BF" w14:textId="77777777" w:rsidTr="00A50966">
        <w:trPr>
          <w:trHeight w:val="1999"/>
        </w:trPr>
        <w:tc>
          <w:tcPr>
            <w:tcW w:w="1291" w:type="dxa"/>
          </w:tcPr>
          <w:p w14:paraId="7D11BB10"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4BD009C" w14:textId="16FCD8B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Muzyczne przeszkadzajki, 4 szt.*</w:t>
            </w:r>
          </w:p>
        </w:tc>
        <w:tc>
          <w:tcPr>
            <w:tcW w:w="794" w:type="dxa"/>
            <w:noWrap/>
            <w:hideMark/>
          </w:tcPr>
          <w:p w14:paraId="21CD3F89"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5A0B1C98"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4 różnych instrumentów dla najmłodszych. Wykonane z tworzywa sztucznego. • różne kolory, sprzedawane losowo • wys. 9-12 cm</w:t>
            </w:r>
          </w:p>
        </w:tc>
        <w:tc>
          <w:tcPr>
            <w:tcW w:w="2280" w:type="dxa"/>
            <w:noWrap/>
            <w:hideMark/>
          </w:tcPr>
          <w:p w14:paraId="7754EB67" w14:textId="5BF22255"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67488" behindDoc="0" locked="0" layoutInCell="1" allowOverlap="1" wp14:anchorId="657AFE65" wp14:editId="1BF2F044">
                  <wp:simplePos x="0" y="0"/>
                  <wp:positionH relativeFrom="column">
                    <wp:posOffset>190500</wp:posOffset>
                  </wp:positionH>
                  <wp:positionV relativeFrom="paragraph">
                    <wp:posOffset>171450</wp:posOffset>
                  </wp:positionV>
                  <wp:extent cx="952500" cy="942975"/>
                  <wp:effectExtent l="0" t="0" r="0" b="9525"/>
                  <wp:wrapNone/>
                  <wp:docPr id="2040577173" name="Obraz 304">
                    <a:extLst xmlns:a="http://schemas.openxmlformats.org/drawingml/2006/main">
                      <a:ext uri="{FF2B5EF4-FFF2-40B4-BE49-F238E27FC236}">
                        <a16:creationId xmlns:a16="http://schemas.microsoft.com/office/drawing/2014/main" id="{45120D2D-FE60-D0A7-0C66-B21E331DCF9A}"/>
                      </a:ext>
                    </a:extLst>
                  </wp:docPr>
                  <wp:cNvGraphicFramePr/>
                  <a:graphic xmlns:a="http://schemas.openxmlformats.org/drawingml/2006/main">
                    <a:graphicData uri="http://schemas.openxmlformats.org/drawingml/2006/picture">
                      <pic:pic xmlns:pic="http://schemas.openxmlformats.org/drawingml/2006/picture">
                        <pic:nvPicPr>
                          <pic:cNvPr id="1129" name="Picture 105">
                            <a:extLst>
                              <a:ext uri="{FF2B5EF4-FFF2-40B4-BE49-F238E27FC236}">
                                <a16:creationId xmlns:a16="http://schemas.microsoft.com/office/drawing/2014/main" id="{45120D2D-FE60-D0A7-0C66-B21E331DCF9A}"/>
                              </a:ext>
                            </a:extLst>
                          </pic:cNvPr>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4F714A2" w14:textId="77777777" w:rsidTr="00A50966">
        <w:trPr>
          <w:trHeight w:val="1999"/>
        </w:trPr>
        <w:tc>
          <w:tcPr>
            <w:tcW w:w="1291" w:type="dxa"/>
          </w:tcPr>
          <w:p w14:paraId="098D57B7"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1642671" w14:textId="2C4260EE"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Tuba - deszcz</w:t>
            </w:r>
          </w:p>
        </w:tc>
        <w:tc>
          <w:tcPr>
            <w:tcW w:w="794" w:type="dxa"/>
            <w:noWrap/>
            <w:hideMark/>
          </w:tcPr>
          <w:p w14:paraId="5A23B6E2"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272BE348"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Tuba wykonana z tworzywa sztucznego. Kolorowe kulki przesypujące się wewnątrz wydaja delikatny dźwięk. • różne kolory, sprzedawane losowo • wys. 40 cm</w:t>
            </w:r>
          </w:p>
        </w:tc>
        <w:tc>
          <w:tcPr>
            <w:tcW w:w="2280" w:type="dxa"/>
            <w:noWrap/>
            <w:hideMark/>
          </w:tcPr>
          <w:p w14:paraId="59BAF934" w14:textId="788EDBA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68512" behindDoc="0" locked="0" layoutInCell="1" allowOverlap="1" wp14:anchorId="3A7E6406" wp14:editId="6B89AE5C">
                  <wp:simplePos x="0" y="0"/>
                  <wp:positionH relativeFrom="column">
                    <wp:posOffset>190500</wp:posOffset>
                  </wp:positionH>
                  <wp:positionV relativeFrom="paragraph">
                    <wp:posOffset>171450</wp:posOffset>
                  </wp:positionV>
                  <wp:extent cx="952500" cy="942975"/>
                  <wp:effectExtent l="0" t="0" r="0" b="9525"/>
                  <wp:wrapNone/>
                  <wp:docPr id="1165573214" name="Obraz 303">
                    <a:extLst xmlns:a="http://schemas.openxmlformats.org/drawingml/2006/main">
                      <a:ext uri="{FF2B5EF4-FFF2-40B4-BE49-F238E27FC236}">
                        <a16:creationId xmlns:a16="http://schemas.microsoft.com/office/drawing/2014/main" id="{87F4C952-1ABC-028A-9482-1BFF898F319F}"/>
                      </a:ext>
                    </a:extLst>
                  </wp:docPr>
                  <wp:cNvGraphicFramePr/>
                  <a:graphic xmlns:a="http://schemas.openxmlformats.org/drawingml/2006/main">
                    <a:graphicData uri="http://schemas.openxmlformats.org/drawingml/2006/picture">
                      <pic:pic xmlns:pic="http://schemas.openxmlformats.org/drawingml/2006/picture">
                        <pic:nvPicPr>
                          <pic:cNvPr id="1130" name="Picture 106">
                            <a:extLst>
                              <a:ext uri="{FF2B5EF4-FFF2-40B4-BE49-F238E27FC236}">
                                <a16:creationId xmlns:a16="http://schemas.microsoft.com/office/drawing/2014/main" id="{87F4C952-1ABC-028A-9482-1BFF898F319F}"/>
                              </a:ext>
                            </a:extLst>
                          </pic:cNvPr>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08CF5E4" w14:textId="77777777" w:rsidTr="00A50966">
        <w:trPr>
          <w:trHeight w:val="1999"/>
        </w:trPr>
        <w:tc>
          <w:tcPr>
            <w:tcW w:w="1291" w:type="dxa"/>
          </w:tcPr>
          <w:p w14:paraId="3122A8B3"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5DF7566" w14:textId="0E6AC56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Tamburyn maluszka</w:t>
            </w:r>
          </w:p>
        </w:tc>
        <w:tc>
          <w:tcPr>
            <w:tcW w:w="794" w:type="dxa"/>
            <w:noWrap/>
            <w:hideMark/>
          </w:tcPr>
          <w:p w14:paraId="28A7AF49"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43FC4635"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Tamburyn wykonany z tworzywa sztucznego, powleczony skórą, z poręcznym uchwytem i metalowymi dzwoneczkami. • różne kolory, sprzedawane losowo • śr. 12 cm</w:t>
            </w:r>
          </w:p>
        </w:tc>
        <w:tc>
          <w:tcPr>
            <w:tcW w:w="2280" w:type="dxa"/>
            <w:noWrap/>
            <w:hideMark/>
          </w:tcPr>
          <w:p w14:paraId="401E2C0E" w14:textId="43351B2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69536" behindDoc="0" locked="0" layoutInCell="1" allowOverlap="1" wp14:anchorId="1DD01346" wp14:editId="56FAB8A0">
                  <wp:simplePos x="0" y="0"/>
                  <wp:positionH relativeFrom="column">
                    <wp:posOffset>190500</wp:posOffset>
                  </wp:positionH>
                  <wp:positionV relativeFrom="paragraph">
                    <wp:posOffset>171450</wp:posOffset>
                  </wp:positionV>
                  <wp:extent cx="952500" cy="942975"/>
                  <wp:effectExtent l="0" t="0" r="0" b="9525"/>
                  <wp:wrapNone/>
                  <wp:docPr id="2128244123" name="Obraz 302">
                    <a:extLst xmlns:a="http://schemas.openxmlformats.org/drawingml/2006/main">
                      <a:ext uri="{FF2B5EF4-FFF2-40B4-BE49-F238E27FC236}">
                        <a16:creationId xmlns:a16="http://schemas.microsoft.com/office/drawing/2014/main" id="{E9224F15-672E-16DD-074A-650AF334B0A7}"/>
                      </a:ext>
                    </a:extLst>
                  </wp:docPr>
                  <wp:cNvGraphicFramePr/>
                  <a:graphic xmlns:a="http://schemas.openxmlformats.org/drawingml/2006/main">
                    <a:graphicData uri="http://schemas.openxmlformats.org/drawingml/2006/picture">
                      <pic:pic xmlns:pic="http://schemas.openxmlformats.org/drawingml/2006/picture">
                        <pic:nvPicPr>
                          <pic:cNvPr id="1131" name="Picture 107">
                            <a:extLst>
                              <a:ext uri="{FF2B5EF4-FFF2-40B4-BE49-F238E27FC236}">
                                <a16:creationId xmlns:a16="http://schemas.microsoft.com/office/drawing/2014/main" id="{E9224F15-672E-16DD-074A-650AF334B0A7}"/>
                              </a:ext>
                            </a:extLst>
                          </pic:cNvPr>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E8780B7" w14:textId="77777777" w:rsidTr="00A50966">
        <w:trPr>
          <w:trHeight w:val="1999"/>
        </w:trPr>
        <w:tc>
          <w:tcPr>
            <w:tcW w:w="1291" w:type="dxa"/>
          </w:tcPr>
          <w:p w14:paraId="5EB0D691"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AC21FBF" w14:textId="19AEB70B"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Nakładanka Dino</w:t>
            </w:r>
          </w:p>
        </w:tc>
        <w:tc>
          <w:tcPr>
            <w:tcW w:w="794" w:type="dxa"/>
            <w:noWrap/>
            <w:hideMark/>
          </w:tcPr>
          <w:p w14:paraId="244895CA"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8</w:t>
            </w:r>
          </w:p>
        </w:tc>
        <w:tc>
          <w:tcPr>
            <w:tcW w:w="3497" w:type="dxa"/>
            <w:hideMark/>
          </w:tcPr>
          <w:p w14:paraId="0FA73117"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Składa się z podstawy, 3 kolorowych obręczy i głowy dinozaura. Obręcze grzechoczą i mają ilustracje. Obły kształt podstawy zabawki sprawia, że lekko popchnięta zacznie się bujać. Zabawka pozwala rozwijać motorykę małą, percepcją wzrokową oraz słuchową i logiczne myślenie. • wym. 11 x 16,5 cm • śr. obręczy od 7,5 cm do 10 cm</w:t>
            </w:r>
          </w:p>
        </w:tc>
        <w:tc>
          <w:tcPr>
            <w:tcW w:w="2280" w:type="dxa"/>
            <w:noWrap/>
            <w:hideMark/>
          </w:tcPr>
          <w:p w14:paraId="1C12F681" w14:textId="4A82D2D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70560" behindDoc="0" locked="0" layoutInCell="1" allowOverlap="1" wp14:anchorId="528016C8" wp14:editId="0BBC6EFE">
                  <wp:simplePos x="0" y="0"/>
                  <wp:positionH relativeFrom="column">
                    <wp:posOffset>190500</wp:posOffset>
                  </wp:positionH>
                  <wp:positionV relativeFrom="paragraph">
                    <wp:posOffset>171450</wp:posOffset>
                  </wp:positionV>
                  <wp:extent cx="952500" cy="942975"/>
                  <wp:effectExtent l="0" t="0" r="0" b="9525"/>
                  <wp:wrapNone/>
                  <wp:docPr id="980061737" name="Obraz 301">
                    <a:extLst xmlns:a="http://schemas.openxmlformats.org/drawingml/2006/main">
                      <a:ext uri="{FF2B5EF4-FFF2-40B4-BE49-F238E27FC236}">
                        <a16:creationId xmlns:a16="http://schemas.microsoft.com/office/drawing/2014/main" id="{4A657492-195C-0CA3-7560-C8017F57F519}"/>
                      </a:ext>
                    </a:extLst>
                  </wp:docPr>
                  <wp:cNvGraphicFramePr/>
                  <a:graphic xmlns:a="http://schemas.openxmlformats.org/drawingml/2006/main">
                    <a:graphicData uri="http://schemas.openxmlformats.org/drawingml/2006/picture">
                      <pic:pic xmlns:pic="http://schemas.openxmlformats.org/drawingml/2006/picture">
                        <pic:nvPicPr>
                          <pic:cNvPr id="1132" name="Picture 108">
                            <a:extLst>
                              <a:ext uri="{FF2B5EF4-FFF2-40B4-BE49-F238E27FC236}">
                                <a16:creationId xmlns:a16="http://schemas.microsoft.com/office/drawing/2014/main" id="{4A657492-195C-0CA3-7560-C8017F57F519}"/>
                              </a:ext>
                            </a:extLst>
                          </pic:cNvPr>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29B969D" w14:textId="77777777" w:rsidTr="00A50966">
        <w:trPr>
          <w:trHeight w:val="1999"/>
        </w:trPr>
        <w:tc>
          <w:tcPr>
            <w:tcW w:w="1291" w:type="dxa"/>
          </w:tcPr>
          <w:p w14:paraId="2E8349D1"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F61BBC1" w14:textId="4124740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Edukacyjny stoliczek</w:t>
            </w:r>
          </w:p>
        </w:tc>
        <w:tc>
          <w:tcPr>
            <w:tcW w:w="794" w:type="dxa"/>
            <w:noWrap/>
            <w:hideMark/>
          </w:tcPr>
          <w:p w14:paraId="736CBBB1"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2D697AAD"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Ten stoliczek to nie tylko pomysł na ciekawą zabawę, ale doskonały sposób na zadbanie o prawidłowy rozwój dziecka. Kolorowy blat stolika został wyposażony w światełka, ruchome elementy, przyciski o różnych kształtach i kolorach. Zapewnia dziecku wiele rozwijającej aktywności. Jeśli dołączymy do tego wielostronne walory edukacyjne, otrzymamy zabawkę idealną, której nie powinno zabraknąć w pokoiku naszego maluszka. Stolik wykonany jest z bezpiecznego plastiku, który łatwo utrzymać w czystości. </w:t>
            </w:r>
            <w:r w:rsidRPr="0040118D">
              <w:rPr>
                <w:rFonts w:eastAsia="Times New Roman"/>
                <w:lang w:val="pl-PL" w:eastAsia="pl-PL"/>
              </w:rPr>
              <w:br/>
              <w:t xml:space="preserve">Co zyskuje Twoje dziecko: </w:t>
            </w:r>
            <w:r w:rsidRPr="0040118D">
              <w:rPr>
                <w:rFonts w:eastAsia="Times New Roman"/>
                <w:lang w:val="pl-PL" w:eastAsia="pl-PL"/>
              </w:rPr>
              <w:br/>
              <w:t xml:space="preserve">• Stolik edukacyjny stymuluje rozwój wzrokowo-ruchowy i zachęca dziecko do aktywności. </w:t>
            </w:r>
            <w:r w:rsidRPr="0040118D">
              <w:rPr>
                <w:rFonts w:eastAsia="Times New Roman"/>
                <w:lang w:val="pl-PL" w:eastAsia="pl-PL"/>
              </w:rPr>
              <w:br/>
              <w:t xml:space="preserve">• Ruchome elementy korzystnie wpływają na koordynację ruchową, zdolności poznawcze i myślenie przyczynowo- skutkowe. </w:t>
            </w:r>
            <w:r w:rsidRPr="0040118D">
              <w:rPr>
                <w:rFonts w:eastAsia="Times New Roman"/>
                <w:lang w:val="pl-PL" w:eastAsia="pl-PL"/>
              </w:rPr>
              <w:br/>
              <w:t xml:space="preserve">• W trakcie zabawy dziecko uczy się –poznaje nowe kształty, kolory, dźwięki. </w:t>
            </w:r>
            <w:r w:rsidRPr="0040118D">
              <w:rPr>
                <w:rFonts w:eastAsia="Times New Roman"/>
                <w:lang w:val="pl-PL" w:eastAsia="pl-PL"/>
              </w:rPr>
              <w:br/>
              <w:t xml:space="preserve">• Czynności naciskania, popychania, przekręcania zwiększają precyzję </w:t>
            </w:r>
            <w:r w:rsidRPr="0040118D">
              <w:rPr>
                <w:rFonts w:eastAsia="Times New Roman"/>
                <w:lang w:val="pl-PL" w:eastAsia="pl-PL"/>
              </w:rPr>
              <w:lastRenderedPageBreak/>
              <w:t xml:space="preserve">ruchów rączki. </w:t>
            </w:r>
            <w:r w:rsidRPr="0040118D">
              <w:rPr>
                <w:rFonts w:eastAsia="Times New Roman"/>
                <w:lang w:val="pl-PL" w:eastAsia="pl-PL"/>
              </w:rPr>
              <w:br/>
              <w:t xml:space="preserve">• Sygnały dźwiękowe i światełka stymulują słuch i wzrok dziecka. </w:t>
            </w:r>
            <w:r w:rsidRPr="0040118D">
              <w:rPr>
                <w:rFonts w:eastAsia="Times New Roman"/>
                <w:lang w:val="pl-PL" w:eastAsia="pl-PL"/>
              </w:rPr>
              <w:br/>
              <w:t xml:space="preserve">Jaki jest stolik </w:t>
            </w:r>
            <w:r w:rsidRPr="0040118D">
              <w:rPr>
                <w:rFonts w:eastAsia="Times New Roman"/>
                <w:lang w:val="pl-PL" w:eastAsia="pl-PL"/>
              </w:rPr>
              <w:br/>
              <w:t xml:space="preserve">• Stabilny i wytrzymały. </w:t>
            </w:r>
            <w:r w:rsidRPr="0040118D">
              <w:rPr>
                <w:rFonts w:eastAsia="Times New Roman"/>
                <w:lang w:val="pl-PL" w:eastAsia="pl-PL"/>
              </w:rPr>
              <w:br/>
              <w:t xml:space="preserve">• Wykonany z materiałów odpornych na uszkodzenia. </w:t>
            </w:r>
            <w:r w:rsidRPr="0040118D">
              <w:rPr>
                <w:rFonts w:eastAsia="Times New Roman"/>
                <w:lang w:val="pl-PL" w:eastAsia="pl-PL"/>
              </w:rPr>
              <w:br/>
              <w:t xml:space="preserve">• Nie posiada ostrych krawędzi. </w:t>
            </w:r>
            <w:r w:rsidRPr="0040118D">
              <w:rPr>
                <w:rFonts w:eastAsia="Times New Roman"/>
                <w:lang w:val="pl-PL" w:eastAsia="pl-PL"/>
              </w:rPr>
              <w:br/>
              <w:t xml:space="preserve">• Nogi stolika można łatwo zdemontować. </w:t>
            </w:r>
            <w:r w:rsidRPr="0040118D">
              <w:rPr>
                <w:rFonts w:eastAsia="Times New Roman"/>
                <w:lang w:val="pl-PL" w:eastAsia="pl-PL"/>
              </w:rPr>
              <w:br/>
              <w:t xml:space="preserve">• Mówi po polsku. </w:t>
            </w:r>
            <w:r w:rsidRPr="0040118D">
              <w:rPr>
                <w:rFonts w:eastAsia="Times New Roman"/>
                <w:lang w:val="pl-PL" w:eastAsia="pl-PL"/>
              </w:rPr>
              <w:br/>
              <w:t xml:space="preserve">• Posiada dwie regulacje głośności. </w:t>
            </w:r>
            <w:r w:rsidRPr="0040118D">
              <w:rPr>
                <w:rFonts w:eastAsia="Times New Roman"/>
                <w:lang w:val="pl-PL" w:eastAsia="pl-PL"/>
              </w:rPr>
              <w:br/>
              <w:t xml:space="preserve">Co znajduje się na blacie stolika </w:t>
            </w:r>
            <w:r w:rsidRPr="0040118D">
              <w:rPr>
                <w:rFonts w:eastAsia="Times New Roman"/>
                <w:lang w:val="pl-PL" w:eastAsia="pl-PL"/>
              </w:rPr>
              <w:br/>
              <w:t xml:space="preserve">• Tory z literkami , po których porusza się kolorowa lokomotywa ( podczas jazdy słychać dźwięki). </w:t>
            </w:r>
            <w:r w:rsidRPr="0040118D">
              <w:rPr>
                <w:rFonts w:eastAsia="Times New Roman"/>
                <w:lang w:val="pl-PL" w:eastAsia="pl-PL"/>
              </w:rPr>
              <w:br/>
              <w:t xml:space="preserve">• Pianinko z dźwiękami, melodiami i światełkami. </w:t>
            </w:r>
            <w:r w:rsidRPr="0040118D">
              <w:rPr>
                <w:rFonts w:eastAsia="Times New Roman"/>
                <w:lang w:val="pl-PL" w:eastAsia="pl-PL"/>
              </w:rPr>
              <w:br/>
              <w:t xml:space="preserve">• Mówiący motylek z lusterkiem i ruchomym skrzydełkiem. </w:t>
            </w:r>
            <w:r w:rsidRPr="0040118D">
              <w:rPr>
                <w:rFonts w:eastAsia="Times New Roman"/>
                <w:lang w:val="pl-PL" w:eastAsia="pl-PL"/>
              </w:rPr>
              <w:br/>
              <w:t xml:space="preserve">• Cztery kolorowe przyciski o różnych kształtach i kolorach, z rysunkami i odgłosami zwierząt. </w:t>
            </w:r>
            <w:r w:rsidRPr="0040118D">
              <w:rPr>
                <w:rFonts w:eastAsia="Times New Roman"/>
                <w:lang w:val="pl-PL" w:eastAsia="pl-PL"/>
              </w:rPr>
              <w:br/>
              <w:t xml:space="preserve">• Przesuwane okienko ( gdzie można zmienić porę dnia). </w:t>
            </w:r>
            <w:r w:rsidRPr="0040118D">
              <w:rPr>
                <w:rFonts w:eastAsia="Times New Roman"/>
                <w:lang w:val="pl-PL" w:eastAsia="pl-PL"/>
              </w:rPr>
              <w:br/>
              <w:t xml:space="preserve">• Obrotowe, kolorowe grzechotki ( o różnych fakturach). </w:t>
            </w:r>
            <w:r w:rsidRPr="0040118D">
              <w:rPr>
                <w:rFonts w:eastAsia="Times New Roman"/>
                <w:lang w:val="pl-PL" w:eastAsia="pl-PL"/>
              </w:rPr>
              <w:br/>
              <w:t xml:space="preserve">• Obracający się walec z kolorowymi , grzechoczącymi kuleczkami. </w:t>
            </w:r>
            <w:r w:rsidRPr="0040118D">
              <w:rPr>
                <w:rFonts w:eastAsia="Times New Roman"/>
                <w:lang w:val="pl-PL" w:eastAsia="pl-PL"/>
              </w:rPr>
              <w:br/>
              <w:t xml:space="preserve">• Dźwignia zmiany biegów i żółty gwizdek z dźwiękiem. </w:t>
            </w:r>
            <w:r w:rsidRPr="0040118D">
              <w:rPr>
                <w:rFonts w:eastAsia="Times New Roman"/>
                <w:lang w:val="pl-PL" w:eastAsia="pl-PL"/>
              </w:rPr>
              <w:br/>
              <w:t xml:space="preserve">• „Latająca pszczółka” która bzyczy i mówi. </w:t>
            </w:r>
            <w:r w:rsidRPr="0040118D">
              <w:rPr>
                <w:rFonts w:eastAsia="Times New Roman"/>
                <w:lang w:val="pl-PL" w:eastAsia="pl-PL"/>
              </w:rPr>
              <w:br/>
              <w:t>• Kwiatuszki z melodiami.</w:t>
            </w:r>
          </w:p>
        </w:tc>
        <w:tc>
          <w:tcPr>
            <w:tcW w:w="2280" w:type="dxa"/>
            <w:noWrap/>
            <w:hideMark/>
          </w:tcPr>
          <w:p w14:paraId="4293FE9D" w14:textId="70ADE5E9"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1971584" behindDoc="0" locked="0" layoutInCell="1" allowOverlap="1" wp14:anchorId="16F6D2E5" wp14:editId="3D98031E">
                  <wp:simplePos x="0" y="0"/>
                  <wp:positionH relativeFrom="column">
                    <wp:posOffset>190500</wp:posOffset>
                  </wp:positionH>
                  <wp:positionV relativeFrom="paragraph">
                    <wp:posOffset>171450</wp:posOffset>
                  </wp:positionV>
                  <wp:extent cx="952500" cy="942975"/>
                  <wp:effectExtent l="0" t="0" r="0" b="9525"/>
                  <wp:wrapNone/>
                  <wp:docPr id="536507346" name="Obraz 300">
                    <a:extLst xmlns:a="http://schemas.openxmlformats.org/drawingml/2006/main">
                      <a:ext uri="{FF2B5EF4-FFF2-40B4-BE49-F238E27FC236}">
                        <a16:creationId xmlns:a16="http://schemas.microsoft.com/office/drawing/2014/main" id="{375268CC-1E4C-589F-4CCA-D2CBAC877A21}"/>
                      </a:ext>
                    </a:extLst>
                  </wp:docPr>
                  <wp:cNvGraphicFramePr/>
                  <a:graphic xmlns:a="http://schemas.openxmlformats.org/drawingml/2006/main">
                    <a:graphicData uri="http://schemas.openxmlformats.org/drawingml/2006/picture">
                      <pic:pic xmlns:pic="http://schemas.openxmlformats.org/drawingml/2006/picture">
                        <pic:nvPicPr>
                          <pic:cNvPr id="1133" name="Picture 109">
                            <a:extLst>
                              <a:ext uri="{FF2B5EF4-FFF2-40B4-BE49-F238E27FC236}">
                                <a16:creationId xmlns:a16="http://schemas.microsoft.com/office/drawing/2014/main" id="{375268CC-1E4C-589F-4CCA-D2CBAC877A21}"/>
                              </a:ext>
                            </a:extLst>
                          </pic:cNvPr>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3961BA1" w14:textId="77777777" w:rsidTr="00A50966">
        <w:trPr>
          <w:trHeight w:val="1999"/>
        </w:trPr>
        <w:tc>
          <w:tcPr>
            <w:tcW w:w="1291" w:type="dxa"/>
          </w:tcPr>
          <w:p w14:paraId="716602D0"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5EDED1C" w14:textId="7DB3AFA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Nakładanka 3D - farma</w:t>
            </w:r>
          </w:p>
        </w:tc>
        <w:tc>
          <w:tcPr>
            <w:tcW w:w="794" w:type="dxa"/>
            <w:noWrap/>
            <w:hideMark/>
          </w:tcPr>
          <w:p w14:paraId="73AE3079"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7C8681F9"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Drewniana, trójwymiarowa nakładanka z figurkami zwierząt dla najmłodszych dzieci. Zabawka zaintryguje swoimi kolorami i nauczy rozpoznawać kształty - rozwinie w dziecku zdolności manualne i kombinacyjne. • wym. 21 x 21 cm • 5 figurek zwierząt o wym. od 3 do 6 cm</w:t>
            </w:r>
          </w:p>
        </w:tc>
        <w:tc>
          <w:tcPr>
            <w:tcW w:w="2280" w:type="dxa"/>
            <w:noWrap/>
            <w:hideMark/>
          </w:tcPr>
          <w:p w14:paraId="4F351C93" w14:textId="054D8F5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72608" behindDoc="0" locked="0" layoutInCell="1" allowOverlap="1" wp14:anchorId="160565AC" wp14:editId="176FF85F">
                  <wp:simplePos x="0" y="0"/>
                  <wp:positionH relativeFrom="column">
                    <wp:posOffset>190500</wp:posOffset>
                  </wp:positionH>
                  <wp:positionV relativeFrom="paragraph">
                    <wp:posOffset>171450</wp:posOffset>
                  </wp:positionV>
                  <wp:extent cx="952500" cy="942975"/>
                  <wp:effectExtent l="0" t="0" r="0" b="9525"/>
                  <wp:wrapNone/>
                  <wp:docPr id="1436561788" name="Obraz 299">
                    <a:extLst xmlns:a="http://schemas.openxmlformats.org/drawingml/2006/main">
                      <a:ext uri="{FF2B5EF4-FFF2-40B4-BE49-F238E27FC236}">
                        <a16:creationId xmlns:a16="http://schemas.microsoft.com/office/drawing/2014/main" id="{89D14485-06BF-C581-1167-861B06E08F45}"/>
                      </a:ext>
                    </a:extLst>
                  </wp:docPr>
                  <wp:cNvGraphicFramePr/>
                  <a:graphic xmlns:a="http://schemas.openxmlformats.org/drawingml/2006/main">
                    <a:graphicData uri="http://schemas.openxmlformats.org/drawingml/2006/picture">
                      <pic:pic xmlns:pic="http://schemas.openxmlformats.org/drawingml/2006/picture">
                        <pic:nvPicPr>
                          <pic:cNvPr id="1134" name="Picture 110">
                            <a:extLst>
                              <a:ext uri="{FF2B5EF4-FFF2-40B4-BE49-F238E27FC236}">
                                <a16:creationId xmlns:a16="http://schemas.microsoft.com/office/drawing/2014/main" id="{89D14485-06BF-C581-1167-861B06E08F45}"/>
                              </a:ext>
                            </a:extLst>
                          </pic:cNvPr>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A1F3734" w14:textId="77777777" w:rsidTr="00A50966">
        <w:trPr>
          <w:trHeight w:val="1999"/>
        </w:trPr>
        <w:tc>
          <w:tcPr>
            <w:tcW w:w="1291" w:type="dxa"/>
          </w:tcPr>
          <w:p w14:paraId="5CDEFC55"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70AEBC5D" w14:textId="7186D67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Kolekcja 4 gier edukacyjnych dla malucha</w:t>
            </w:r>
          </w:p>
        </w:tc>
        <w:tc>
          <w:tcPr>
            <w:tcW w:w="794" w:type="dxa"/>
            <w:noWrap/>
            <w:hideMark/>
          </w:tcPr>
          <w:p w14:paraId="7A7D238F"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2DCA14D2"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Zestawy edukacyjne dla najmłodszych, które pomagają rozwijać podstawowe kompetencje. Podczas zabawy dzieciom towarzyszy Carotina. Dzieci mogą grać w grę logiczną podczas której muszą układać tematyczne pary, klasyczną grę pamięciową, układać puzzle, wieżę składającą się z kolorowych elementów i wiele więcej! Rozwijają logiczne myślenie, </w:t>
            </w:r>
            <w:r w:rsidRPr="0040118D">
              <w:rPr>
                <w:rFonts w:eastAsia="Times New Roman"/>
                <w:lang w:val="pl-PL" w:eastAsia="pl-PL"/>
              </w:rPr>
              <w:lastRenderedPageBreak/>
              <w:t>pamięć, uwagę oraz wyobraźnię</w:t>
            </w:r>
            <w:r w:rsidRPr="0040118D">
              <w:rPr>
                <w:rFonts w:eastAsia="Times New Roman"/>
                <w:lang w:val="pl-PL" w:eastAsia="pl-PL"/>
              </w:rPr>
              <w:br/>
              <w:t>W kolekcji znajdują się takie gry jak:</w:t>
            </w:r>
            <w:r w:rsidRPr="0040118D">
              <w:rPr>
                <w:rFonts w:eastAsia="Times New Roman"/>
                <w:lang w:val="pl-PL" w:eastAsia="pl-PL"/>
              </w:rPr>
              <w:br/>
              <w:t>• Puzzle</w:t>
            </w:r>
            <w:r w:rsidRPr="0040118D">
              <w:rPr>
                <w:rFonts w:eastAsia="Times New Roman"/>
                <w:lang w:val="pl-PL" w:eastAsia="pl-PL"/>
              </w:rPr>
              <w:br/>
              <w:t>• Wieża kształtów</w:t>
            </w:r>
            <w:r w:rsidRPr="0040118D">
              <w:rPr>
                <w:rFonts w:eastAsia="Times New Roman"/>
                <w:lang w:val="pl-PL" w:eastAsia="pl-PL"/>
              </w:rPr>
              <w:br/>
              <w:t>• Puzzle kształtów</w:t>
            </w:r>
            <w:r w:rsidRPr="0040118D">
              <w:rPr>
                <w:rFonts w:eastAsia="Times New Roman"/>
                <w:lang w:val="pl-PL" w:eastAsia="pl-PL"/>
              </w:rPr>
              <w:br/>
              <w:t>• Gra memory</w:t>
            </w:r>
            <w:r w:rsidRPr="0040118D">
              <w:rPr>
                <w:rFonts w:eastAsia="Times New Roman"/>
                <w:lang w:val="pl-PL" w:eastAsia="pl-PL"/>
              </w:rPr>
              <w:br/>
              <w:t>• Logiczna układanka</w:t>
            </w:r>
          </w:p>
        </w:tc>
        <w:tc>
          <w:tcPr>
            <w:tcW w:w="2280" w:type="dxa"/>
            <w:noWrap/>
            <w:hideMark/>
          </w:tcPr>
          <w:p w14:paraId="3C8D771C" w14:textId="13D0F15B"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1973632" behindDoc="0" locked="0" layoutInCell="1" allowOverlap="1" wp14:anchorId="681A4016" wp14:editId="511A36A4">
                  <wp:simplePos x="0" y="0"/>
                  <wp:positionH relativeFrom="column">
                    <wp:posOffset>190500</wp:posOffset>
                  </wp:positionH>
                  <wp:positionV relativeFrom="paragraph">
                    <wp:posOffset>171450</wp:posOffset>
                  </wp:positionV>
                  <wp:extent cx="952500" cy="942975"/>
                  <wp:effectExtent l="0" t="0" r="0" b="9525"/>
                  <wp:wrapNone/>
                  <wp:docPr id="1201636490" name="Obraz 298">
                    <a:extLst xmlns:a="http://schemas.openxmlformats.org/drawingml/2006/main">
                      <a:ext uri="{FF2B5EF4-FFF2-40B4-BE49-F238E27FC236}">
                        <a16:creationId xmlns:a16="http://schemas.microsoft.com/office/drawing/2014/main" id="{91FE49D7-583B-F9DD-8720-A46B421AC616}"/>
                      </a:ext>
                    </a:extLst>
                  </wp:docPr>
                  <wp:cNvGraphicFramePr/>
                  <a:graphic xmlns:a="http://schemas.openxmlformats.org/drawingml/2006/main">
                    <a:graphicData uri="http://schemas.openxmlformats.org/drawingml/2006/picture">
                      <pic:pic xmlns:pic="http://schemas.openxmlformats.org/drawingml/2006/picture">
                        <pic:nvPicPr>
                          <pic:cNvPr id="1135" name="Picture 111">
                            <a:extLst>
                              <a:ext uri="{FF2B5EF4-FFF2-40B4-BE49-F238E27FC236}">
                                <a16:creationId xmlns:a16="http://schemas.microsoft.com/office/drawing/2014/main" id="{91FE49D7-583B-F9DD-8720-A46B421AC616}"/>
                              </a:ext>
                            </a:extLst>
                          </pic:cNvPr>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F37C185" w14:textId="77777777" w:rsidTr="00A50966">
        <w:trPr>
          <w:trHeight w:val="1999"/>
        </w:trPr>
        <w:tc>
          <w:tcPr>
            <w:tcW w:w="1291" w:type="dxa"/>
          </w:tcPr>
          <w:p w14:paraId="4F5638D3"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3A958B0D" w14:textId="7183260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Nakładanka - na ziemi</w:t>
            </w:r>
          </w:p>
        </w:tc>
        <w:tc>
          <w:tcPr>
            <w:tcW w:w="794" w:type="dxa"/>
            <w:noWrap/>
            <w:hideMark/>
          </w:tcPr>
          <w:p w14:paraId="16043E4D"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3BD6DBE0"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Nakładanki to idealne zabawki dla najmłodszych dzieci. Doskonalą spostrzeganie, rozwijają słownictwo i ćwiczą koordynację wzrokowo-ruchową. </w:t>
            </w:r>
            <w:r w:rsidRPr="0040118D">
              <w:rPr>
                <w:rFonts w:eastAsia="Times New Roman"/>
                <w:lang w:val="pl-PL" w:eastAsia="pl-PL"/>
              </w:rPr>
              <w:br/>
              <w:t>• 5 dużych elem. do dopasowania • wym. 30 x 21 cm</w:t>
            </w:r>
          </w:p>
        </w:tc>
        <w:tc>
          <w:tcPr>
            <w:tcW w:w="2280" w:type="dxa"/>
            <w:noWrap/>
            <w:hideMark/>
          </w:tcPr>
          <w:p w14:paraId="3CBDFA4A" w14:textId="44C96E45"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74656" behindDoc="0" locked="0" layoutInCell="1" allowOverlap="1" wp14:anchorId="52198C91" wp14:editId="08FF9C42">
                  <wp:simplePos x="0" y="0"/>
                  <wp:positionH relativeFrom="column">
                    <wp:posOffset>190500</wp:posOffset>
                  </wp:positionH>
                  <wp:positionV relativeFrom="paragraph">
                    <wp:posOffset>171450</wp:posOffset>
                  </wp:positionV>
                  <wp:extent cx="952500" cy="942975"/>
                  <wp:effectExtent l="0" t="0" r="0" b="9525"/>
                  <wp:wrapNone/>
                  <wp:docPr id="546163040" name="Obraz 297">
                    <a:extLst xmlns:a="http://schemas.openxmlformats.org/drawingml/2006/main">
                      <a:ext uri="{FF2B5EF4-FFF2-40B4-BE49-F238E27FC236}">
                        <a16:creationId xmlns:a16="http://schemas.microsoft.com/office/drawing/2014/main" id="{7B55ECAB-80AA-6DDF-9210-0057D6240D7C}"/>
                      </a:ext>
                    </a:extLst>
                  </wp:docPr>
                  <wp:cNvGraphicFramePr/>
                  <a:graphic xmlns:a="http://schemas.openxmlformats.org/drawingml/2006/main">
                    <a:graphicData uri="http://schemas.openxmlformats.org/drawingml/2006/picture">
                      <pic:pic xmlns:pic="http://schemas.openxmlformats.org/drawingml/2006/picture">
                        <pic:nvPicPr>
                          <pic:cNvPr id="1136" name="Picture 112">
                            <a:extLst>
                              <a:ext uri="{FF2B5EF4-FFF2-40B4-BE49-F238E27FC236}">
                                <a16:creationId xmlns:a16="http://schemas.microsoft.com/office/drawing/2014/main" id="{7B55ECAB-80AA-6DDF-9210-0057D6240D7C}"/>
                              </a:ext>
                            </a:extLst>
                          </pic:cNvPr>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319B51AA" w14:textId="77777777" w:rsidTr="00A50966">
        <w:trPr>
          <w:trHeight w:val="1999"/>
        </w:trPr>
        <w:tc>
          <w:tcPr>
            <w:tcW w:w="1291" w:type="dxa"/>
          </w:tcPr>
          <w:p w14:paraId="4FA831D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790806F2" w14:textId="39CEDAA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Kostka - centrum zabawy</w:t>
            </w:r>
          </w:p>
        </w:tc>
        <w:tc>
          <w:tcPr>
            <w:tcW w:w="794" w:type="dxa"/>
            <w:noWrap/>
            <w:hideMark/>
          </w:tcPr>
          <w:p w14:paraId="43FF66E1"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381A8E0B"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Rewelacyjna zabawka edukacyjna dla Twojego dziecka. Każda ściana kostki zapewnia maluszkowi wiele atrakcji i niespodzianek, absorbując jego uwagę na długi czas. Zabawka stymuluje wszystkie zmysły dziecka oraz wspierając jego rozwój. Błyszczące, żywe kolory, przyjemne dźwięki jak również migające światełka , zachęcają dziecko do zabawy. Kostka to centrum wspaniałej zabawy na długi czas. • Pianinko •Bębenek-zmienia kolor po uderzeniu • Sorter-duże elementy • Melodie • Światełka • Kolorowe zębatki • Przesuwane zwierzątka • Lusterko z czerwoną ramką</w:t>
            </w:r>
          </w:p>
        </w:tc>
        <w:tc>
          <w:tcPr>
            <w:tcW w:w="2280" w:type="dxa"/>
            <w:noWrap/>
            <w:hideMark/>
          </w:tcPr>
          <w:p w14:paraId="6DC820B2" w14:textId="6F707C0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75680" behindDoc="0" locked="0" layoutInCell="1" allowOverlap="1" wp14:anchorId="39328B31" wp14:editId="41132B46">
                  <wp:simplePos x="0" y="0"/>
                  <wp:positionH relativeFrom="column">
                    <wp:posOffset>190500</wp:posOffset>
                  </wp:positionH>
                  <wp:positionV relativeFrom="paragraph">
                    <wp:posOffset>171450</wp:posOffset>
                  </wp:positionV>
                  <wp:extent cx="952500" cy="942975"/>
                  <wp:effectExtent l="0" t="0" r="0" b="9525"/>
                  <wp:wrapNone/>
                  <wp:docPr id="280891676" name="Obraz 296">
                    <a:extLst xmlns:a="http://schemas.openxmlformats.org/drawingml/2006/main">
                      <a:ext uri="{FF2B5EF4-FFF2-40B4-BE49-F238E27FC236}">
                        <a16:creationId xmlns:a16="http://schemas.microsoft.com/office/drawing/2014/main" id="{EB9F4BFF-D339-C25F-E714-0B0FC9334473}"/>
                      </a:ext>
                    </a:extLst>
                  </wp:docPr>
                  <wp:cNvGraphicFramePr/>
                  <a:graphic xmlns:a="http://schemas.openxmlformats.org/drawingml/2006/main">
                    <a:graphicData uri="http://schemas.openxmlformats.org/drawingml/2006/picture">
                      <pic:pic xmlns:pic="http://schemas.openxmlformats.org/drawingml/2006/picture">
                        <pic:nvPicPr>
                          <pic:cNvPr id="1137" name="Picture 113">
                            <a:extLst>
                              <a:ext uri="{FF2B5EF4-FFF2-40B4-BE49-F238E27FC236}">
                                <a16:creationId xmlns:a16="http://schemas.microsoft.com/office/drawing/2014/main" id="{EB9F4BFF-D339-C25F-E714-0B0FC9334473}"/>
                              </a:ext>
                            </a:extLst>
                          </pic:cNvPr>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3AAB7EA" w14:textId="77777777" w:rsidTr="00A50966">
        <w:trPr>
          <w:trHeight w:val="1999"/>
        </w:trPr>
        <w:tc>
          <w:tcPr>
            <w:tcW w:w="1291" w:type="dxa"/>
          </w:tcPr>
          <w:p w14:paraId="0A7E59A4"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E98AA1F" w14:textId="028D86F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Muzyczny chodzik malucha</w:t>
            </w:r>
          </w:p>
        </w:tc>
        <w:tc>
          <w:tcPr>
            <w:tcW w:w="794" w:type="dxa"/>
            <w:noWrap/>
            <w:hideMark/>
          </w:tcPr>
          <w:p w14:paraId="31C3260E"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2697A2CE"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Chodzik wyposażony jest edukacyjny panel z kolorowymi zabawkami w sam raz dla malucha, który jeszcze nie chodzi, ale stabilnie siedzi. </w:t>
            </w:r>
            <w:r w:rsidRPr="0040118D">
              <w:rPr>
                <w:rFonts w:eastAsia="Times New Roman"/>
                <w:lang w:val="pl-PL" w:eastAsia="pl-PL"/>
              </w:rPr>
              <w:br/>
              <w:t xml:space="preserve">Dziecko pchając zabawkę, ćwiczy zmysł równowagi i rozwija mięśnie. </w:t>
            </w:r>
            <w:r w:rsidRPr="0040118D">
              <w:rPr>
                <w:rFonts w:eastAsia="Times New Roman"/>
                <w:lang w:val="pl-PL" w:eastAsia="pl-PL"/>
              </w:rPr>
              <w:br/>
              <w:t>Kolorowe, obracane elementy o różnej fakturze pozwalają rozwijać zmysł dotyku. Wesołe melodyjki stymulują zmysł słuchu. Chodzik zawiera różne akcesoria, których można używać osobno: pianinko wygrywające melodie, znikopis z rysikiem dla małego rysownika, telefon z grzechotką. Dodatkowo zamocowane na stałe są: obrotowa tarcza, książeczka, lusterko i rączka z obracanymi elementami w różnych kształtach. Pianinko wymaga użycia 2 baterii AA.</w:t>
            </w:r>
            <w:r w:rsidRPr="0040118D">
              <w:rPr>
                <w:rFonts w:eastAsia="Times New Roman"/>
                <w:lang w:val="pl-PL" w:eastAsia="pl-PL"/>
              </w:rPr>
              <w:br/>
              <w:t>• wym. 32 x 42 x 45 cm</w:t>
            </w:r>
          </w:p>
        </w:tc>
        <w:tc>
          <w:tcPr>
            <w:tcW w:w="2280" w:type="dxa"/>
            <w:noWrap/>
            <w:hideMark/>
          </w:tcPr>
          <w:p w14:paraId="224D89C3" w14:textId="739856E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76704" behindDoc="0" locked="0" layoutInCell="1" allowOverlap="1" wp14:anchorId="63129B95" wp14:editId="7305D040">
                  <wp:simplePos x="0" y="0"/>
                  <wp:positionH relativeFrom="column">
                    <wp:posOffset>190500</wp:posOffset>
                  </wp:positionH>
                  <wp:positionV relativeFrom="paragraph">
                    <wp:posOffset>171450</wp:posOffset>
                  </wp:positionV>
                  <wp:extent cx="952500" cy="942975"/>
                  <wp:effectExtent l="0" t="0" r="0" b="9525"/>
                  <wp:wrapNone/>
                  <wp:docPr id="1461037530" name="Obraz 295">
                    <a:extLst xmlns:a="http://schemas.openxmlformats.org/drawingml/2006/main">
                      <a:ext uri="{FF2B5EF4-FFF2-40B4-BE49-F238E27FC236}">
                        <a16:creationId xmlns:a16="http://schemas.microsoft.com/office/drawing/2014/main" id="{C8398C38-B15A-6CA9-B084-6255C8195D05}"/>
                      </a:ext>
                    </a:extLst>
                  </wp:docPr>
                  <wp:cNvGraphicFramePr/>
                  <a:graphic xmlns:a="http://schemas.openxmlformats.org/drawingml/2006/main">
                    <a:graphicData uri="http://schemas.openxmlformats.org/drawingml/2006/picture">
                      <pic:pic xmlns:pic="http://schemas.openxmlformats.org/drawingml/2006/picture">
                        <pic:nvPicPr>
                          <pic:cNvPr id="1138" name="Picture 114">
                            <a:extLst>
                              <a:ext uri="{FF2B5EF4-FFF2-40B4-BE49-F238E27FC236}">
                                <a16:creationId xmlns:a16="http://schemas.microsoft.com/office/drawing/2014/main" id="{C8398C38-B15A-6CA9-B084-6255C8195D05}"/>
                              </a:ext>
                            </a:extLst>
                          </pic:cNvPr>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5CE98C2" w14:textId="77777777" w:rsidTr="00A50966">
        <w:trPr>
          <w:trHeight w:val="1999"/>
        </w:trPr>
        <w:tc>
          <w:tcPr>
            <w:tcW w:w="1291" w:type="dxa"/>
          </w:tcPr>
          <w:p w14:paraId="6CE723EC"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75E36B8" w14:textId="2C41A1C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Interaktywny chodzik Zebra</w:t>
            </w:r>
          </w:p>
        </w:tc>
        <w:tc>
          <w:tcPr>
            <w:tcW w:w="794" w:type="dxa"/>
            <w:noWrap/>
            <w:hideMark/>
          </w:tcPr>
          <w:p w14:paraId="1465F8DA"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27088C07"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Ten Interaktywny Chodzik Zebra od Fisher-Price® stanie się pierwszym przyjacielem Twojego dziecka, który nie tylko nauczy je pierwszych słów, ale też zachęci do stawiania pierwszych kroków! Zebra oferuje całe mnóstwo sposobów na zajęcie rąk siedzącego malucha. Dziecko może przerzucać stronę książeczki lub naciskać podświetlane przyciski, aby razem z nowymi przyjaciółmi-zwierzątkami poznawać alfabet i cyferki w ramach radosnych piosenek do wspólnego śpiewania. A gdy maluch zacznie naukę chodzenia, wygodny uchwyt i solidna podstawa na 4 kółkach dodadzą mu pewności podczas stawiania pierwszych kroków. Całe mnóstwo radosnych komunikatów, melodii i piosenek zachęca do dalszego ruchu i sprawia, że dziecko pewniej czuje się na własnych nogach.</w:t>
            </w:r>
            <w:r w:rsidRPr="0040118D">
              <w:rPr>
                <w:rFonts w:eastAsia="Times New Roman"/>
                <w:lang w:val="pl-PL" w:eastAsia="pl-PL"/>
              </w:rPr>
              <w:br/>
              <w:t>• 2 sposoby zabawy: zabawa na siedząco oraz zabawa na stojąco</w:t>
            </w:r>
            <w:r w:rsidRPr="0040118D">
              <w:rPr>
                <w:rFonts w:eastAsia="Times New Roman"/>
                <w:lang w:val="pl-PL" w:eastAsia="pl-PL"/>
              </w:rPr>
              <w:br/>
              <w:t>• Wygodny uchwyt i solidna podstawa na 4 kółkach dodają dziecku pewności siebie podczas stawiania pierwszych kroków</w:t>
            </w:r>
            <w:r w:rsidRPr="0040118D">
              <w:rPr>
                <w:rFonts w:eastAsia="Times New Roman"/>
                <w:lang w:val="pl-PL" w:eastAsia="pl-PL"/>
              </w:rPr>
              <w:br/>
              <w:t>• Uczy alfabetu, cyferek i nie tylko</w:t>
            </w:r>
            <w:r w:rsidRPr="0040118D">
              <w:rPr>
                <w:rFonts w:eastAsia="Times New Roman"/>
                <w:lang w:val="pl-PL" w:eastAsia="pl-PL"/>
              </w:rPr>
              <w:br/>
              <w:t>• Mnóstwo ruchomych elementów pomaga rozwijać zręczność dziecka</w:t>
            </w:r>
            <w:r w:rsidRPr="0040118D">
              <w:rPr>
                <w:rFonts w:eastAsia="Times New Roman"/>
                <w:lang w:val="pl-PL" w:eastAsia="pl-PL"/>
              </w:rPr>
              <w:br/>
              <w:t>• Stanie, chodzenie i sięganie rozwija sprawność ruchową malucha</w:t>
            </w:r>
            <w:r w:rsidRPr="0040118D">
              <w:rPr>
                <w:rFonts w:eastAsia="Times New Roman"/>
                <w:lang w:val="pl-PL" w:eastAsia="pl-PL"/>
              </w:rPr>
              <w:br/>
              <w:t xml:space="preserve">• Wyraziste kolory, muzyka, światełka i wykończenie przyciągają uwagę dziecka i pomagają rozwijać najważniejsze zmysły </w:t>
            </w:r>
            <w:r w:rsidRPr="0040118D">
              <w:rPr>
                <w:rFonts w:eastAsia="Times New Roman"/>
                <w:lang w:val="pl-PL" w:eastAsia="pl-PL"/>
              </w:rPr>
              <w:br/>
              <w:t>• wym. opak. 46 x 41 x 10,5 cm</w:t>
            </w:r>
          </w:p>
        </w:tc>
        <w:tc>
          <w:tcPr>
            <w:tcW w:w="2280" w:type="dxa"/>
            <w:noWrap/>
            <w:hideMark/>
          </w:tcPr>
          <w:p w14:paraId="0DF0B14D" w14:textId="3D902A0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77728" behindDoc="0" locked="0" layoutInCell="1" allowOverlap="1" wp14:anchorId="5BE79997" wp14:editId="095DEAD0">
                  <wp:simplePos x="0" y="0"/>
                  <wp:positionH relativeFrom="column">
                    <wp:posOffset>190500</wp:posOffset>
                  </wp:positionH>
                  <wp:positionV relativeFrom="paragraph">
                    <wp:posOffset>171450</wp:posOffset>
                  </wp:positionV>
                  <wp:extent cx="952500" cy="942975"/>
                  <wp:effectExtent l="0" t="0" r="0" b="9525"/>
                  <wp:wrapNone/>
                  <wp:docPr id="1886165724" name="Obraz 294">
                    <a:extLst xmlns:a="http://schemas.openxmlformats.org/drawingml/2006/main">
                      <a:ext uri="{FF2B5EF4-FFF2-40B4-BE49-F238E27FC236}">
                        <a16:creationId xmlns:a16="http://schemas.microsoft.com/office/drawing/2014/main" id="{3A503AFD-6071-32F1-3100-4C6812C563B6}"/>
                      </a:ext>
                    </a:extLst>
                  </wp:docPr>
                  <wp:cNvGraphicFramePr/>
                  <a:graphic xmlns:a="http://schemas.openxmlformats.org/drawingml/2006/main">
                    <a:graphicData uri="http://schemas.openxmlformats.org/drawingml/2006/picture">
                      <pic:pic xmlns:pic="http://schemas.openxmlformats.org/drawingml/2006/picture">
                        <pic:nvPicPr>
                          <pic:cNvPr id="1139" name="Picture 115">
                            <a:extLst>
                              <a:ext uri="{FF2B5EF4-FFF2-40B4-BE49-F238E27FC236}">
                                <a16:creationId xmlns:a16="http://schemas.microsoft.com/office/drawing/2014/main" id="{3A503AFD-6071-32F1-3100-4C6812C563B6}"/>
                              </a:ext>
                            </a:extLst>
                          </pic:cNvPr>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CB4809A" w14:textId="77777777" w:rsidTr="00A50966">
        <w:trPr>
          <w:trHeight w:val="1999"/>
        </w:trPr>
        <w:tc>
          <w:tcPr>
            <w:tcW w:w="1291" w:type="dxa"/>
          </w:tcPr>
          <w:p w14:paraId="683A9293"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1C736C0" w14:textId="7A59F5E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Kącik kuchenny Tekli, wys. 80 cm</w:t>
            </w:r>
          </w:p>
        </w:tc>
        <w:tc>
          <w:tcPr>
            <w:tcW w:w="794" w:type="dxa"/>
            <w:noWrap/>
            <w:hideMark/>
          </w:tcPr>
          <w:p w14:paraId="128C2949"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26189E94"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Bezpieczny i funkcjonalny kącik sprawi wiele frajdy małemu kucharzowi. Zestaw zawiera dwie uniwersalne szafeczki z drzwiczkami, każda z nich może być wykorzystana podczas zabawy jako piekarnik, pralka, kuchenka mikrofalowa, lodówka. Niezbędną częścią zabudowy kuchennej jest również zlewozmywak z kranem i pokrętłami, dwupalnikowa kuchenka oraz mini lada do podawania przyrządzonych przez </w:t>
            </w:r>
            <w:r w:rsidRPr="0040118D">
              <w:rPr>
                <w:rFonts w:eastAsia="Times New Roman"/>
                <w:lang w:val="pl-PL" w:eastAsia="pl-PL"/>
              </w:rPr>
              <w:lastRenderedPageBreak/>
              <w:t xml:space="preserve">dzieci potraw, a także półeczki do przechowywania przyborów kuchennych. Zestaw umożliwia zabawę w gotowanie, służy integracji i współdziałaniu w grupie. Sprzedawany bez wyposażenia. </w:t>
            </w:r>
            <w:r w:rsidRPr="0040118D">
              <w:rPr>
                <w:rFonts w:eastAsia="Times New Roman"/>
                <w:lang w:val="pl-PL" w:eastAsia="pl-PL"/>
              </w:rPr>
              <w:br/>
              <w:t>Kącik nie posiada nóżek.</w:t>
            </w:r>
            <w:r w:rsidRPr="0040118D">
              <w:rPr>
                <w:rFonts w:eastAsia="Times New Roman"/>
                <w:lang w:val="pl-PL" w:eastAsia="pl-PL"/>
              </w:rPr>
              <w:br/>
              <w:t>• wym. 113 x 36 x 80 cm • wys. blatu 44 cm • wym. płyty 37 x 26,5 cm • śr. miski 26 cm • półka 51,5 x 10 x 19 cm</w:t>
            </w:r>
          </w:p>
        </w:tc>
        <w:tc>
          <w:tcPr>
            <w:tcW w:w="2280" w:type="dxa"/>
            <w:noWrap/>
            <w:hideMark/>
          </w:tcPr>
          <w:p w14:paraId="19884B11" w14:textId="2CCE596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1978752" behindDoc="0" locked="0" layoutInCell="1" allowOverlap="1" wp14:anchorId="5EFC165D" wp14:editId="7232290E">
                  <wp:simplePos x="0" y="0"/>
                  <wp:positionH relativeFrom="column">
                    <wp:posOffset>190500</wp:posOffset>
                  </wp:positionH>
                  <wp:positionV relativeFrom="paragraph">
                    <wp:posOffset>171450</wp:posOffset>
                  </wp:positionV>
                  <wp:extent cx="952500" cy="942975"/>
                  <wp:effectExtent l="0" t="0" r="0" b="9525"/>
                  <wp:wrapNone/>
                  <wp:docPr id="1447283792" name="Obraz 293">
                    <a:extLst xmlns:a="http://schemas.openxmlformats.org/drawingml/2006/main">
                      <a:ext uri="{FF2B5EF4-FFF2-40B4-BE49-F238E27FC236}">
                        <a16:creationId xmlns:a16="http://schemas.microsoft.com/office/drawing/2014/main" id="{C2D02FB5-8CF0-C672-D342-AAF710EEC2DF}"/>
                      </a:ext>
                    </a:extLst>
                  </wp:docPr>
                  <wp:cNvGraphicFramePr/>
                  <a:graphic xmlns:a="http://schemas.openxmlformats.org/drawingml/2006/main">
                    <a:graphicData uri="http://schemas.openxmlformats.org/drawingml/2006/picture">
                      <pic:pic xmlns:pic="http://schemas.openxmlformats.org/drawingml/2006/picture">
                        <pic:nvPicPr>
                          <pic:cNvPr id="1140" name="Picture 116">
                            <a:extLst>
                              <a:ext uri="{FF2B5EF4-FFF2-40B4-BE49-F238E27FC236}">
                                <a16:creationId xmlns:a16="http://schemas.microsoft.com/office/drawing/2014/main" id="{C2D02FB5-8CF0-C672-D342-AAF710EEC2DF}"/>
                              </a:ext>
                            </a:extLst>
                          </pic:cNvPr>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45CA540" w14:textId="77777777" w:rsidTr="00A50966">
        <w:trPr>
          <w:trHeight w:val="1999"/>
        </w:trPr>
        <w:tc>
          <w:tcPr>
            <w:tcW w:w="1291" w:type="dxa"/>
          </w:tcPr>
          <w:p w14:paraId="2A77C6F3"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3B65AFA" w14:textId="2A160984"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Zestaw kawowy duży 24 el.</w:t>
            </w:r>
          </w:p>
        </w:tc>
        <w:tc>
          <w:tcPr>
            <w:tcW w:w="794" w:type="dxa"/>
            <w:noWrap/>
            <w:hideMark/>
          </w:tcPr>
          <w:p w14:paraId="15CD0A28"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760B5221"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kawowy doskonale sprawdzi się podczas zabawy w kawiarnię, przyjęcie urodzinowe lalek czy spotkanie z przyjaciółmi. Zabawa z wykorzystaniem zestawu pobudza wyobraźnię i twórcze myślenie dzieci, rozwija ich umiejętności manualne, motoryczne i koordynacje wzrokowo-ruchową oraz pozytywnie wpływa na rozwój społeczny i nawiązywanie relacji z rówieśnikami. Naczynia są dopuszczone do kontaktu z żywnością, można używać ich w kuchence mikrofalowej i myć w zmywarce.</w:t>
            </w:r>
            <w:r w:rsidRPr="0040118D">
              <w:rPr>
                <w:rFonts w:eastAsia="Times New Roman"/>
                <w:lang w:val="pl-PL" w:eastAsia="pl-PL"/>
              </w:rPr>
              <w:br/>
              <w:t>Zawartość:</w:t>
            </w:r>
            <w:r w:rsidRPr="0040118D">
              <w:rPr>
                <w:rFonts w:eastAsia="Times New Roman"/>
                <w:lang w:val="pl-PL" w:eastAsia="pl-PL"/>
              </w:rPr>
              <w:br/>
              <w:t>• taca z uchwytem</w:t>
            </w:r>
            <w:r w:rsidRPr="0040118D">
              <w:rPr>
                <w:rFonts w:eastAsia="Times New Roman"/>
                <w:lang w:val="pl-PL" w:eastAsia="pl-PL"/>
              </w:rPr>
              <w:br/>
              <w:t>• 6 filiżanek</w:t>
            </w:r>
            <w:r w:rsidRPr="0040118D">
              <w:rPr>
                <w:rFonts w:eastAsia="Times New Roman"/>
                <w:lang w:val="pl-PL" w:eastAsia="pl-PL"/>
              </w:rPr>
              <w:br/>
              <w:t>• 6 talerzyków</w:t>
            </w:r>
            <w:r w:rsidRPr="0040118D">
              <w:rPr>
                <w:rFonts w:eastAsia="Times New Roman"/>
                <w:lang w:val="pl-PL" w:eastAsia="pl-PL"/>
              </w:rPr>
              <w:br/>
              <w:t>• dzbanek</w:t>
            </w:r>
            <w:r w:rsidRPr="0040118D">
              <w:rPr>
                <w:rFonts w:eastAsia="Times New Roman"/>
                <w:lang w:val="pl-PL" w:eastAsia="pl-PL"/>
              </w:rPr>
              <w:br/>
              <w:t>• cukierniczka z pokrywką</w:t>
            </w:r>
            <w:r w:rsidRPr="0040118D">
              <w:rPr>
                <w:rFonts w:eastAsia="Times New Roman"/>
                <w:lang w:val="pl-PL" w:eastAsia="pl-PL"/>
              </w:rPr>
              <w:br/>
              <w:t>• 6 łyżeczek</w:t>
            </w:r>
          </w:p>
        </w:tc>
        <w:tc>
          <w:tcPr>
            <w:tcW w:w="2280" w:type="dxa"/>
            <w:noWrap/>
            <w:hideMark/>
          </w:tcPr>
          <w:p w14:paraId="2B5AC5A2" w14:textId="116D433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79776" behindDoc="0" locked="0" layoutInCell="1" allowOverlap="1" wp14:anchorId="07F2C5D4" wp14:editId="26930BA3">
                  <wp:simplePos x="0" y="0"/>
                  <wp:positionH relativeFrom="column">
                    <wp:posOffset>190500</wp:posOffset>
                  </wp:positionH>
                  <wp:positionV relativeFrom="paragraph">
                    <wp:posOffset>171450</wp:posOffset>
                  </wp:positionV>
                  <wp:extent cx="952500" cy="942975"/>
                  <wp:effectExtent l="0" t="0" r="0" b="9525"/>
                  <wp:wrapNone/>
                  <wp:docPr id="1709732707" name="Obraz 292">
                    <a:extLst xmlns:a="http://schemas.openxmlformats.org/drawingml/2006/main">
                      <a:ext uri="{FF2B5EF4-FFF2-40B4-BE49-F238E27FC236}">
                        <a16:creationId xmlns:a16="http://schemas.microsoft.com/office/drawing/2014/main" id="{2087E682-BF07-4209-8F8B-491E4E2B25B8}"/>
                      </a:ext>
                    </a:extLst>
                  </wp:docPr>
                  <wp:cNvGraphicFramePr/>
                  <a:graphic xmlns:a="http://schemas.openxmlformats.org/drawingml/2006/main">
                    <a:graphicData uri="http://schemas.openxmlformats.org/drawingml/2006/picture">
                      <pic:pic xmlns:pic="http://schemas.openxmlformats.org/drawingml/2006/picture">
                        <pic:nvPicPr>
                          <pic:cNvPr id="1141" name="Picture 117">
                            <a:extLst>
                              <a:ext uri="{FF2B5EF4-FFF2-40B4-BE49-F238E27FC236}">
                                <a16:creationId xmlns:a16="http://schemas.microsoft.com/office/drawing/2014/main" id="{2087E682-BF07-4209-8F8B-491E4E2B25B8}"/>
                              </a:ext>
                            </a:extLst>
                          </pic:cNvPr>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0624B8C" w14:textId="77777777" w:rsidTr="00A50966">
        <w:trPr>
          <w:trHeight w:val="1999"/>
        </w:trPr>
        <w:tc>
          <w:tcPr>
            <w:tcW w:w="1291" w:type="dxa"/>
          </w:tcPr>
          <w:p w14:paraId="48EBD5BA"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13C7A72" w14:textId="06D40BC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Akcesoria kuchenne z czajnikiem</w:t>
            </w:r>
          </w:p>
        </w:tc>
        <w:tc>
          <w:tcPr>
            <w:tcW w:w="794" w:type="dxa"/>
            <w:noWrap/>
            <w:hideMark/>
          </w:tcPr>
          <w:p w14:paraId="08321400"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0435FA67"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przyborów kuchennych. • rondel • czajnik • patelnia • 2 łopatki do mieszania potraw • dł. elem. do 18 cm</w:t>
            </w:r>
          </w:p>
        </w:tc>
        <w:tc>
          <w:tcPr>
            <w:tcW w:w="2280" w:type="dxa"/>
            <w:noWrap/>
            <w:hideMark/>
          </w:tcPr>
          <w:p w14:paraId="25D3FB74" w14:textId="22D5320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80800" behindDoc="0" locked="0" layoutInCell="1" allowOverlap="1" wp14:anchorId="079C19E8" wp14:editId="042B3792">
                  <wp:simplePos x="0" y="0"/>
                  <wp:positionH relativeFrom="column">
                    <wp:posOffset>190500</wp:posOffset>
                  </wp:positionH>
                  <wp:positionV relativeFrom="paragraph">
                    <wp:posOffset>171450</wp:posOffset>
                  </wp:positionV>
                  <wp:extent cx="952500" cy="942975"/>
                  <wp:effectExtent l="0" t="0" r="0" b="9525"/>
                  <wp:wrapNone/>
                  <wp:docPr id="1297363687" name="Obraz 291">
                    <a:extLst xmlns:a="http://schemas.openxmlformats.org/drawingml/2006/main">
                      <a:ext uri="{FF2B5EF4-FFF2-40B4-BE49-F238E27FC236}">
                        <a16:creationId xmlns:a16="http://schemas.microsoft.com/office/drawing/2014/main" id="{201FFCB0-E4E1-23DE-536E-5699629A4378}"/>
                      </a:ext>
                    </a:extLst>
                  </wp:docPr>
                  <wp:cNvGraphicFramePr/>
                  <a:graphic xmlns:a="http://schemas.openxmlformats.org/drawingml/2006/main">
                    <a:graphicData uri="http://schemas.openxmlformats.org/drawingml/2006/picture">
                      <pic:pic xmlns:pic="http://schemas.openxmlformats.org/drawingml/2006/picture">
                        <pic:nvPicPr>
                          <pic:cNvPr id="1142" name="Picture 118">
                            <a:extLst>
                              <a:ext uri="{FF2B5EF4-FFF2-40B4-BE49-F238E27FC236}">
                                <a16:creationId xmlns:a16="http://schemas.microsoft.com/office/drawing/2014/main" id="{201FFCB0-E4E1-23DE-536E-5699629A4378}"/>
                              </a:ext>
                            </a:extLst>
                          </pic:cNvPr>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EB6D83A" w14:textId="77777777" w:rsidTr="00A50966">
        <w:trPr>
          <w:trHeight w:val="1999"/>
        </w:trPr>
        <w:tc>
          <w:tcPr>
            <w:tcW w:w="1291" w:type="dxa"/>
          </w:tcPr>
          <w:p w14:paraId="4FEDDB9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5F9171B" w14:textId="1A732F64"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Zestaw obiadowy</w:t>
            </w:r>
          </w:p>
        </w:tc>
        <w:tc>
          <w:tcPr>
            <w:tcW w:w="794" w:type="dxa"/>
            <w:noWrap/>
            <w:hideMark/>
          </w:tcPr>
          <w:p w14:paraId="1FF855DB"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15026D61"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dla 4 osób. • 4 widelce • 4 noże • 4 łyżki • 4 kubeczki • 4 talerze • rondel z przykrywką • dł. elem. do 15 cm</w:t>
            </w:r>
          </w:p>
        </w:tc>
        <w:tc>
          <w:tcPr>
            <w:tcW w:w="2280" w:type="dxa"/>
            <w:noWrap/>
            <w:hideMark/>
          </w:tcPr>
          <w:p w14:paraId="192AEC45" w14:textId="51C9A75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81824" behindDoc="0" locked="0" layoutInCell="1" allowOverlap="1" wp14:anchorId="0A9A7C20" wp14:editId="5228D975">
                  <wp:simplePos x="0" y="0"/>
                  <wp:positionH relativeFrom="column">
                    <wp:posOffset>190500</wp:posOffset>
                  </wp:positionH>
                  <wp:positionV relativeFrom="paragraph">
                    <wp:posOffset>171450</wp:posOffset>
                  </wp:positionV>
                  <wp:extent cx="952500" cy="942975"/>
                  <wp:effectExtent l="0" t="0" r="0" b="9525"/>
                  <wp:wrapNone/>
                  <wp:docPr id="1248105100" name="Obraz 290">
                    <a:extLst xmlns:a="http://schemas.openxmlformats.org/drawingml/2006/main">
                      <a:ext uri="{FF2B5EF4-FFF2-40B4-BE49-F238E27FC236}">
                        <a16:creationId xmlns:a16="http://schemas.microsoft.com/office/drawing/2014/main" id="{5D093F51-B0AF-55AE-F953-033F903C172D}"/>
                      </a:ext>
                    </a:extLst>
                  </wp:docPr>
                  <wp:cNvGraphicFramePr/>
                  <a:graphic xmlns:a="http://schemas.openxmlformats.org/drawingml/2006/main">
                    <a:graphicData uri="http://schemas.openxmlformats.org/drawingml/2006/picture">
                      <pic:pic xmlns:pic="http://schemas.openxmlformats.org/drawingml/2006/picture">
                        <pic:nvPicPr>
                          <pic:cNvPr id="1143" name="Picture 119">
                            <a:extLst>
                              <a:ext uri="{FF2B5EF4-FFF2-40B4-BE49-F238E27FC236}">
                                <a16:creationId xmlns:a16="http://schemas.microsoft.com/office/drawing/2014/main" id="{5D093F51-B0AF-55AE-F953-033F903C172D}"/>
                              </a:ext>
                            </a:extLst>
                          </pic:cNvPr>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21F85B0" w14:textId="77777777" w:rsidTr="00A50966">
        <w:trPr>
          <w:trHeight w:val="1999"/>
        </w:trPr>
        <w:tc>
          <w:tcPr>
            <w:tcW w:w="1291" w:type="dxa"/>
          </w:tcPr>
          <w:p w14:paraId="1311806E"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791F5A5" w14:textId="730E9FB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Zestaw produktów spożywczych</w:t>
            </w:r>
          </w:p>
        </w:tc>
        <w:tc>
          <w:tcPr>
            <w:tcW w:w="794" w:type="dxa"/>
            <w:noWrap/>
            <w:hideMark/>
          </w:tcPr>
          <w:p w14:paraId="6589AD35"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6DC6A42A"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Imitacje z tworzywa sztucznego odporne na uderzenia, bardzo realistyczne pod względem kształtu i koloru. Idealnie nadają się dla dzieci np. do zabawy w sklep lub dom. Dzieci uczą się liczyć i nazywać poszczególne artykuły. • 48 szt. • dł. od 8 do 11,5 cm</w:t>
            </w:r>
          </w:p>
        </w:tc>
        <w:tc>
          <w:tcPr>
            <w:tcW w:w="2280" w:type="dxa"/>
            <w:noWrap/>
            <w:hideMark/>
          </w:tcPr>
          <w:p w14:paraId="7894DE42" w14:textId="5F41DBA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82848" behindDoc="0" locked="0" layoutInCell="1" allowOverlap="1" wp14:anchorId="63989CDB" wp14:editId="2FAE70C4">
                  <wp:simplePos x="0" y="0"/>
                  <wp:positionH relativeFrom="column">
                    <wp:posOffset>190500</wp:posOffset>
                  </wp:positionH>
                  <wp:positionV relativeFrom="paragraph">
                    <wp:posOffset>171450</wp:posOffset>
                  </wp:positionV>
                  <wp:extent cx="952500" cy="942975"/>
                  <wp:effectExtent l="0" t="0" r="0" b="9525"/>
                  <wp:wrapNone/>
                  <wp:docPr id="1151349151" name="Obraz 289">
                    <a:extLst xmlns:a="http://schemas.openxmlformats.org/drawingml/2006/main">
                      <a:ext uri="{FF2B5EF4-FFF2-40B4-BE49-F238E27FC236}">
                        <a16:creationId xmlns:a16="http://schemas.microsoft.com/office/drawing/2014/main" id="{8D75A6E6-170E-DDD2-9B95-93134448ECD2}"/>
                      </a:ext>
                    </a:extLst>
                  </wp:docPr>
                  <wp:cNvGraphicFramePr/>
                  <a:graphic xmlns:a="http://schemas.openxmlformats.org/drawingml/2006/main">
                    <a:graphicData uri="http://schemas.openxmlformats.org/drawingml/2006/picture">
                      <pic:pic xmlns:pic="http://schemas.openxmlformats.org/drawingml/2006/picture">
                        <pic:nvPicPr>
                          <pic:cNvPr id="1144" name="Picture 120">
                            <a:extLst>
                              <a:ext uri="{FF2B5EF4-FFF2-40B4-BE49-F238E27FC236}">
                                <a16:creationId xmlns:a16="http://schemas.microsoft.com/office/drawing/2014/main" id="{8D75A6E6-170E-DDD2-9B95-93134448ECD2}"/>
                              </a:ext>
                            </a:extLst>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466CF01" w14:textId="77777777" w:rsidTr="00A50966">
        <w:trPr>
          <w:trHeight w:val="1999"/>
        </w:trPr>
        <w:tc>
          <w:tcPr>
            <w:tcW w:w="1291" w:type="dxa"/>
          </w:tcPr>
          <w:p w14:paraId="2D87B204"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E586038" w14:textId="2178ACBE"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Stolik aktywności malucha</w:t>
            </w:r>
          </w:p>
        </w:tc>
        <w:tc>
          <w:tcPr>
            <w:tcW w:w="794" w:type="dxa"/>
            <w:noWrap/>
            <w:hideMark/>
          </w:tcPr>
          <w:p w14:paraId="6F700F6C"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390C933A"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Podczas zabawy przy stoliku dziecko uczy się rozróżniać i nazywać kształty oraz kolory, poznaje dźwięki, a także rozwija motorykę i koordynację ręka-oko. Na blacie stolika znajdują się takie elementy, jak sorter z róznymi kształtami, przesuwanka ze zwierzętami, nakładanka, labirynt z koralikami, koła zębate, gong i dzwonki. Całość jest utrzymana w pastelowych kolorach. Wszystkie elementy zostały wykonane z drewna lub metalu. • wym. 29,5 x 29,5 x 22 cm</w:t>
            </w:r>
          </w:p>
        </w:tc>
        <w:tc>
          <w:tcPr>
            <w:tcW w:w="2280" w:type="dxa"/>
            <w:noWrap/>
            <w:hideMark/>
          </w:tcPr>
          <w:p w14:paraId="3278EE9D" w14:textId="75088E8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83872" behindDoc="0" locked="0" layoutInCell="1" allowOverlap="1" wp14:anchorId="70C67777" wp14:editId="7EDAEC76">
                  <wp:simplePos x="0" y="0"/>
                  <wp:positionH relativeFrom="column">
                    <wp:posOffset>190500</wp:posOffset>
                  </wp:positionH>
                  <wp:positionV relativeFrom="paragraph">
                    <wp:posOffset>171450</wp:posOffset>
                  </wp:positionV>
                  <wp:extent cx="952500" cy="942975"/>
                  <wp:effectExtent l="0" t="0" r="0" b="9525"/>
                  <wp:wrapNone/>
                  <wp:docPr id="498992452" name="Obraz 288">
                    <a:extLst xmlns:a="http://schemas.openxmlformats.org/drawingml/2006/main">
                      <a:ext uri="{FF2B5EF4-FFF2-40B4-BE49-F238E27FC236}">
                        <a16:creationId xmlns:a16="http://schemas.microsoft.com/office/drawing/2014/main" id="{1ED8C28F-A3FD-E8A8-0A36-8E151FBCA7CC}"/>
                      </a:ext>
                    </a:extLst>
                  </wp:docPr>
                  <wp:cNvGraphicFramePr/>
                  <a:graphic xmlns:a="http://schemas.openxmlformats.org/drawingml/2006/main">
                    <a:graphicData uri="http://schemas.openxmlformats.org/drawingml/2006/picture">
                      <pic:pic xmlns:pic="http://schemas.openxmlformats.org/drawingml/2006/picture">
                        <pic:nvPicPr>
                          <pic:cNvPr id="1145" name="Picture 121">
                            <a:extLst>
                              <a:ext uri="{FF2B5EF4-FFF2-40B4-BE49-F238E27FC236}">
                                <a16:creationId xmlns:a16="http://schemas.microsoft.com/office/drawing/2014/main" id="{1ED8C28F-A3FD-E8A8-0A36-8E151FBCA7CC}"/>
                              </a:ext>
                            </a:extLst>
                          </pic:cNvPr>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0ABF135" w14:textId="77777777" w:rsidTr="00A50966">
        <w:trPr>
          <w:trHeight w:val="1999"/>
        </w:trPr>
        <w:tc>
          <w:tcPr>
            <w:tcW w:w="1291" w:type="dxa"/>
          </w:tcPr>
          <w:p w14:paraId="292CE17D"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7204EA0" w14:textId="49C517B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Wózek na zakupy Gucia</w:t>
            </w:r>
          </w:p>
        </w:tc>
        <w:tc>
          <w:tcPr>
            <w:tcW w:w="794" w:type="dxa"/>
            <w:noWrap/>
            <w:hideMark/>
          </w:tcPr>
          <w:p w14:paraId="0D75343C"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646188AF"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Wózek na zakupy wykonany z drewna, dzięki czemu jest stabilny i wytrzymały. Jest pojemny i można do niego wkładać dowolne przedmioty. Kółka są gumowe. • wym. 41 x 27,5 x 50 cm</w:t>
            </w:r>
          </w:p>
        </w:tc>
        <w:tc>
          <w:tcPr>
            <w:tcW w:w="2280" w:type="dxa"/>
            <w:noWrap/>
            <w:hideMark/>
          </w:tcPr>
          <w:p w14:paraId="0CC585D5" w14:textId="796F457C"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84896" behindDoc="0" locked="0" layoutInCell="1" allowOverlap="1" wp14:anchorId="08E1FE61" wp14:editId="6F111EE3">
                  <wp:simplePos x="0" y="0"/>
                  <wp:positionH relativeFrom="column">
                    <wp:posOffset>190500</wp:posOffset>
                  </wp:positionH>
                  <wp:positionV relativeFrom="paragraph">
                    <wp:posOffset>171450</wp:posOffset>
                  </wp:positionV>
                  <wp:extent cx="952500" cy="942975"/>
                  <wp:effectExtent l="0" t="0" r="0" b="9525"/>
                  <wp:wrapNone/>
                  <wp:docPr id="216794586" name="Obraz 287">
                    <a:extLst xmlns:a="http://schemas.openxmlformats.org/drawingml/2006/main">
                      <a:ext uri="{FF2B5EF4-FFF2-40B4-BE49-F238E27FC236}">
                        <a16:creationId xmlns:a16="http://schemas.microsoft.com/office/drawing/2014/main" id="{AC3BDA09-C9FD-7E96-05F7-F6AEE38DA472}"/>
                      </a:ext>
                    </a:extLst>
                  </wp:docPr>
                  <wp:cNvGraphicFramePr/>
                  <a:graphic xmlns:a="http://schemas.openxmlformats.org/drawingml/2006/main">
                    <a:graphicData uri="http://schemas.openxmlformats.org/drawingml/2006/picture">
                      <pic:pic xmlns:pic="http://schemas.openxmlformats.org/drawingml/2006/picture">
                        <pic:nvPicPr>
                          <pic:cNvPr id="1146" name="Picture 122">
                            <a:extLst>
                              <a:ext uri="{FF2B5EF4-FFF2-40B4-BE49-F238E27FC236}">
                                <a16:creationId xmlns:a16="http://schemas.microsoft.com/office/drawing/2014/main" id="{AC3BDA09-C9FD-7E96-05F7-F6AEE38DA472}"/>
                              </a:ext>
                            </a:extLst>
                          </pic:cNvPr>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9B88B11" w14:textId="77777777" w:rsidTr="00A50966">
        <w:trPr>
          <w:trHeight w:val="1999"/>
        </w:trPr>
        <w:tc>
          <w:tcPr>
            <w:tcW w:w="1291" w:type="dxa"/>
          </w:tcPr>
          <w:p w14:paraId="7AAB370F"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F5133E7" w14:textId="39D34FD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Koszyki na zakupy 4 szt.</w:t>
            </w:r>
          </w:p>
        </w:tc>
        <w:tc>
          <w:tcPr>
            <w:tcW w:w="794" w:type="dxa"/>
            <w:noWrap/>
            <w:hideMark/>
          </w:tcPr>
          <w:p w14:paraId="594100DB"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2DCAA687"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Komplet kolorowych koszyków z tworzywa sztucznego do zabawy w sklep. Produkty spożywcze (254000, 254001, 254007, sprzedawane osobno) będą idealnym uzupełnieniem i stworzą zestaw, dzięki któremu dzieci będą miały zajęcie na wiele godzin. • wym. 23 x 15,5 x 12 cm</w:t>
            </w:r>
          </w:p>
        </w:tc>
        <w:tc>
          <w:tcPr>
            <w:tcW w:w="2280" w:type="dxa"/>
            <w:noWrap/>
            <w:hideMark/>
          </w:tcPr>
          <w:p w14:paraId="52636222" w14:textId="41B378E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85920" behindDoc="0" locked="0" layoutInCell="1" allowOverlap="1" wp14:anchorId="60E88350" wp14:editId="7D9598BA">
                  <wp:simplePos x="0" y="0"/>
                  <wp:positionH relativeFrom="column">
                    <wp:posOffset>190500</wp:posOffset>
                  </wp:positionH>
                  <wp:positionV relativeFrom="paragraph">
                    <wp:posOffset>171450</wp:posOffset>
                  </wp:positionV>
                  <wp:extent cx="952500" cy="942975"/>
                  <wp:effectExtent l="0" t="0" r="0" b="9525"/>
                  <wp:wrapNone/>
                  <wp:docPr id="761015309" name="Obraz 286">
                    <a:extLst xmlns:a="http://schemas.openxmlformats.org/drawingml/2006/main">
                      <a:ext uri="{FF2B5EF4-FFF2-40B4-BE49-F238E27FC236}">
                        <a16:creationId xmlns:a16="http://schemas.microsoft.com/office/drawing/2014/main" id="{276267EF-99E6-8DCA-851E-167B1A055D6A}"/>
                      </a:ext>
                    </a:extLst>
                  </wp:docPr>
                  <wp:cNvGraphicFramePr/>
                  <a:graphic xmlns:a="http://schemas.openxmlformats.org/drawingml/2006/main">
                    <a:graphicData uri="http://schemas.openxmlformats.org/drawingml/2006/picture">
                      <pic:pic xmlns:pic="http://schemas.openxmlformats.org/drawingml/2006/picture">
                        <pic:nvPicPr>
                          <pic:cNvPr id="1147" name="Picture 123">
                            <a:extLst>
                              <a:ext uri="{FF2B5EF4-FFF2-40B4-BE49-F238E27FC236}">
                                <a16:creationId xmlns:a16="http://schemas.microsoft.com/office/drawing/2014/main" id="{276267EF-99E6-8DCA-851E-167B1A055D6A}"/>
                              </a:ext>
                            </a:extLst>
                          </pic:cNvPr>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2079CEC6" w14:textId="77777777" w:rsidTr="00A50966">
        <w:trPr>
          <w:trHeight w:val="1999"/>
        </w:trPr>
        <w:tc>
          <w:tcPr>
            <w:tcW w:w="1291" w:type="dxa"/>
          </w:tcPr>
          <w:p w14:paraId="70C5D06F"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7BBE76A" w14:textId="156C24A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Odkurzacz</w:t>
            </w:r>
          </w:p>
        </w:tc>
        <w:tc>
          <w:tcPr>
            <w:tcW w:w="794" w:type="dxa"/>
            <w:noWrap/>
            <w:hideMark/>
          </w:tcPr>
          <w:p w14:paraId="0EA997FD"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1B388D85"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Odkurzacz z zabawną twarzą robota. Zachęca dzieci do utrzymywania czystości i porządku. Pomaga rozwijać umiejętności organizacyjne, motoryczne, językowe i społeczne, a także wpływa pozytywnie na wyobraźnię i kreatywność dziecka. W zestawie znajduje się sześć żetonów, które pełnią rolę śmieci do sprzątnięcia.</w:t>
            </w:r>
            <w:r w:rsidRPr="0040118D">
              <w:rPr>
                <w:rFonts w:eastAsia="Times New Roman"/>
                <w:lang w:val="pl-PL" w:eastAsia="pl-PL"/>
              </w:rPr>
              <w:br/>
              <w:t>• wym. odkurzacza 17,5 x 18 x 58 cm</w:t>
            </w:r>
            <w:r w:rsidRPr="0040118D">
              <w:rPr>
                <w:rFonts w:eastAsia="Times New Roman"/>
                <w:lang w:val="pl-PL" w:eastAsia="pl-PL"/>
              </w:rPr>
              <w:br/>
              <w:t>• 6 żetonów o śr. 3,5 cm</w:t>
            </w:r>
          </w:p>
        </w:tc>
        <w:tc>
          <w:tcPr>
            <w:tcW w:w="2280" w:type="dxa"/>
            <w:noWrap/>
            <w:hideMark/>
          </w:tcPr>
          <w:p w14:paraId="6399DB2A" w14:textId="2CD5C9E8"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86944" behindDoc="0" locked="0" layoutInCell="1" allowOverlap="1" wp14:anchorId="5302771E" wp14:editId="117982A4">
                  <wp:simplePos x="0" y="0"/>
                  <wp:positionH relativeFrom="column">
                    <wp:posOffset>190500</wp:posOffset>
                  </wp:positionH>
                  <wp:positionV relativeFrom="paragraph">
                    <wp:posOffset>171450</wp:posOffset>
                  </wp:positionV>
                  <wp:extent cx="952500" cy="942975"/>
                  <wp:effectExtent l="0" t="0" r="0" b="9525"/>
                  <wp:wrapNone/>
                  <wp:docPr id="2004703611" name="Obraz 285">
                    <a:extLst xmlns:a="http://schemas.openxmlformats.org/drawingml/2006/main">
                      <a:ext uri="{FF2B5EF4-FFF2-40B4-BE49-F238E27FC236}">
                        <a16:creationId xmlns:a16="http://schemas.microsoft.com/office/drawing/2014/main" id="{52D02A58-6856-2EF0-33C6-47FE21777EB1}"/>
                      </a:ext>
                    </a:extLst>
                  </wp:docPr>
                  <wp:cNvGraphicFramePr/>
                  <a:graphic xmlns:a="http://schemas.openxmlformats.org/drawingml/2006/main">
                    <a:graphicData uri="http://schemas.openxmlformats.org/drawingml/2006/picture">
                      <pic:pic xmlns:pic="http://schemas.openxmlformats.org/drawingml/2006/picture">
                        <pic:nvPicPr>
                          <pic:cNvPr id="1148" name="Picture 124">
                            <a:extLst>
                              <a:ext uri="{FF2B5EF4-FFF2-40B4-BE49-F238E27FC236}">
                                <a16:creationId xmlns:a16="http://schemas.microsoft.com/office/drawing/2014/main" id="{52D02A58-6856-2EF0-33C6-47FE21777EB1}"/>
                              </a:ext>
                            </a:extLst>
                          </pic:cNvPr>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2CC380BC" w14:textId="77777777" w:rsidTr="00A50966">
        <w:trPr>
          <w:trHeight w:val="1999"/>
        </w:trPr>
        <w:tc>
          <w:tcPr>
            <w:tcW w:w="1291" w:type="dxa"/>
          </w:tcPr>
          <w:p w14:paraId="1F642724"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7BFE46B6" w14:textId="6FDA290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Basia i pieniądze</w:t>
            </w:r>
          </w:p>
        </w:tc>
        <w:tc>
          <w:tcPr>
            <w:tcW w:w="794" w:type="dxa"/>
            <w:noWrap/>
            <w:hideMark/>
          </w:tcPr>
          <w:p w14:paraId="64EBAA94"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3FFBD059"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Basia to nowoczesna, zabawna i mądra przyjaciółka dziecka. Książka poszerza wiedzę dziecka, pomaga zrozumieć otaczający je świat, pokazuje jak poradzić sobie w trudnych sytuacjach. Świat Basi jest atrakcyjny dla dzieci, bo jest im bliski, zrozumiały, a do tego opisany współczesnym językiem. • format: 21 x 25 cm • 24 str. • oprawa: twarda </w:t>
            </w:r>
            <w:r w:rsidRPr="0040118D">
              <w:rPr>
                <w:rFonts w:eastAsia="Times New Roman"/>
                <w:lang w:val="pl-PL" w:eastAsia="pl-PL"/>
              </w:rPr>
              <w:br/>
              <w:t>Mama idzie do sklepu w towarzystwie trojga dzieci. To się nie może dobrze skończyć. Zabawna historia na bardzo aktualny temat.</w:t>
            </w:r>
          </w:p>
        </w:tc>
        <w:tc>
          <w:tcPr>
            <w:tcW w:w="2280" w:type="dxa"/>
            <w:noWrap/>
            <w:hideMark/>
          </w:tcPr>
          <w:p w14:paraId="3A74C557" w14:textId="698F0AE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87968" behindDoc="0" locked="0" layoutInCell="1" allowOverlap="1" wp14:anchorId="20A098AF" wp14:editId="03A2A3FB">
                  <wp:simplePos x="0" y="0"/>
                  <wp:positionH relativeFrom="column">
                    <wp:posOffset>190500</wp:posOffset>
                  </wp:positionH>
                  <wp:positionV relativeFrom="paragraph">
                    <wp:posOffset>171450</wp:posOffset>
                  </wp:positionV>
                  <wp:extent cx="952500" cy="942975"/>
                  <wp:effectExtent l="0" t="0" r="0" b="9525"/>
                  <wp:wrapNone/>
                  <wp:docPr id="1921757925" name="Obraz 284">
                    <a:extLst xmlns:a="http://schemas.openxmlformats.org/drawingml/2006/main">
                      <a:ext uri="{FF2B5EF4-FFF2-40B4-BE49-F238E27FC236}">
                        <a16:creationId xmlns:a16="http://schemas.microsoft.com/office/drawing/2014/main" id="{CD99CDC5-6716-3EC4-33CF-ADBB595A88DA}"/>
                      </a:ext>
                    </a:extLst>
                  </wp:docPr>
                  <wp:cNvGraphicFramePr/>
                  <a:graphic xmlns:a="http://schemas.openxmlformats.org/drawingml/2006/main">
                    <a:graphicData uri="http://schemas.openxmlformats.org/drawingml/2006/picture">
                      <pic:pic xmlns:pic="http://schemas.openxmlformats.org/drawingml/2006/picture">
                        <pic:nvPicPr>
                          <pic:cNvPr id="1149" name="Picture 125">
                            <a:extLst>
                              <a:ext uri="{FF2B5EF4-FFF2-40B4-BE49-F238E27FC236}">
                                <a16:creationId xmlns:a16="http://schemas.microsoft.com/office/drawing/2014/main" id="{CD99CDC5-6716-3EC4-33CF-ADBB595A88DA}"/>
                              </a:ext>
                            </a:extLst>
                          </pic:cNvPr>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0D15733" w14:textId="77777777" w:rsidTr="00A50966">
        <w:trPr>
          <w:trHeight w:val="1999"/>
        </w:trPr>
        <w:tc>
          <w:tcPr>
            <w:tcW w:w="1291" w:type="dxa"/>
          </w:tcPr>
          <w:p w14:paraId="5355C65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32E75E0" w14:textId="603E5BD4"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Basia i dziadkowie</w:t>
            </w:r>
          </w:p>
        </w:tc>
        <w:tc>
          <w:tcPr>
            <w:tcW w:w="794" w:type="dxa"/>
            <w:noWrap/>
            <w:hideMark/>
          </w:tcPr>
          <w:p w14:paraId="086CFA74"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57D0F314"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Basia to nowoczesna, zabawna i mądra przyjaciółka dziecka. Książka poszerza wiedzę dziecka, pomaga zrozumieć otaczający je świat, pokazuje jak poradzić sobie w trudnych sytuacjach. Świat Basi jest atrakcyjny dla dzieci, bo jest im bliski, zrozumiały, a do tego opisany współczesnym językiem. • format: 21 x 25 cm • 24 str. • oprawa: twarda </w:t>
            </w:r>
            <w:r w:rsidRPr="0040118D">
              <w:rPr>
                <w:rFonts w:eastAsia="Times New Roman"/>
                <w:lang w:val="pl-PL" w:eastAsia="pl-PL"/>
              </w:rPr>
              <w:br/>
              <w:t>Basia zachorowała, jest jej źle i smutno. Właśnie wtedy przyjeżdżają do niej Dziadkowie.</w:t>
            </w:r>
          </w:p>
        </w:tc>
        <w:tc>
          <w:tcPr>
            <w:tcW w:w="2280" w:type="dxa"/>
            <w:noWrap/>
            <w:hideMark/>
          </w:tcPr>
          <w:p w14:paraId="060A364A" w14:textId="1C0EAAB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88992" behindDoc="0" locked="0" layoutInCell="1" allowOverlap="1" wp14:anchorId="4C0E42CC" wp14:editId="2D7F31B4">
                  <wp:simplePos x="0" y="0"/>
                  <wp:positionH relativeFrom="column">
                    <wp:posOffset>190500</wp:posOffset>
                  </wp:positionH>
                  <wp:positionV relativeFrom="paragraph">
                    <wp:posOffset>171450</wp:posOffset>
                  </wp:positionV>
                  <wp:extent cx="952500" cy="942975"/>
                  <wp:effectExtent l="0" t="0" r="0" b="9525"/>
                  <wp:wrapNone/>
                  <wp:docPr id="707256103" name="Obraz 283">
                    <a:extLst xmlns:a="http://schemas.openxmlformats.org/drawingml/2006/main">
                      <a:ext uri="{FF2B5EF4-FFF2-40B4-BE49-F238E27FC236}">
                        <a16:creationId xmlns:a16="http://schemas.microsoft.com/office/drawing/2014/main" id="{B058BB2D-7E41-A4BB-209A-E0197AACEAA3}"/>
                      </a:ext>
                    </a:extLst>
                  </wp:docPr>
                  <wp:cNvGraphicFramePr/>
                  <a:graphic xmlns:a="http://schemas.openxmlformats.org/drawingml/2006/main">
                    <a:graphicData uri="http://schemas.openxmlformats.org/drawingml/2006/picture">
                      <pic:pic xmlns:pic="http://schemas.openxmlformats.org/drawingml/2006/picture">
                        <pic:nvPicPr>
                          <pic:cNvPr id="1150" name="Picture 126">
                            <a:extLst>
                              <a:ext uri="{FF2B5EF4-FFF2-40B4-BE49-F238E27FC236}">
                                <a16:creationId xmlns:a16="http://schemas.microsoft.com/office/drawing/2014/main" id="{B058BB2D-7E41-A4BB-209A-E0197AACEAA3}"/>
                              </a:ext>
                            </a:extLst>
                          </pic:cNvPr>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EEB4899" w14:textId="77777777" w:rsidTr="00A50966">
        <w:trPr>
          <w:trHeight w:val="1999"/>
        </w:trPr>
        <w:tc>
          <w:tcPr>
            <w:tcW w:w="1291" w:type="dxa"/>
          </w:tcPr>
          <w:p w14:paraId="5ECAFF11"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A0B20B7" w14:textId="1CA771F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Basia i biwak</w:t>
            </w:r>
          </w:p>
        </w:tc>
        <w:tc>
          <w:tcPr>
            <w:tcW w:w="794" w:type="dxa"/>
            <w:noWrap/>
            <w:hideMark/>
          </w:tcPr>
          <w:p w14:paraId="67F2B025"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645C66F6"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Basia to nowoczesna, zabawna i mądra przyjaciółka dziecka. Książka poszerza wiedzę dziecka, pomaga zrozumieć otaczający je świat, pokazuje jak poradzić sobie w trudnych sytuacjach. Świat Basi jest atrakcyjny dla dzieci, bo jest im bliski, zrozumiały, a do tego opisany współczesnym językiem. • format: 21 x 25 cm • 24 str. • oprawa: twarda </w:t>
            </w:r>
            <w:r w:rsidRPr="0040118D">
              <w:rPr>
                <w:rFonts w:eastAsia="Times New Roman"/>
                <w:lang w:val="pl-PL" w:eastAsia="pl-PL"/>
              </w:rPr>
              <w:br/>
              <w:t>Bajka opowiada o zbliżającym się lecie. Dzieci w przedszkolu rozmawiają o wakacjach. Basia jest rozgoryczona, bo tylko ona nie wie jeszcze, dokąd pojedzie…</w:t>
            </w:r>
          </w:p>
        </w:tc>
        <w:tc>
          <w:tcPr>
            <w:tcW w:w="2280" w:type="dxa"/>
            <w:noWrap/>
            <w:hideMark/>
          </w:tcPr>
          <w:p w14:paraId="47E6DE4F" w14:textId="72C9D5A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90016" behindDoc="0" locked="0" layoutInCell="1" allowOverlap="1" wp14:anchorId="5A25620D" wp14:editId="149183EF">
                  <wp:simplePos x="0" y="0"/>
                  <wp:positionH relativeFrom="column">
                    <wp:posOffset>190500</wp:posOffset>
                  </wp:positionH>
                  <wp:positionV relativeFrom="paragraph">
                    <wp:posOffset>171450</wp:posOffset>
                  </wp:positionV>
                  <wp:extent cx="952500" cy="942975"/>
                  <wp:effectExtent l="0" t="0" r="0" b="9525"/>
                  <wp:wrapNone/>
                  <wp:docPr id="624094968" name="Obraz 282">
                    <a:extLst xmlns:a="http://schemas.openxmlformats.org/drawingml/2006/main">
                      <a:ext uri="{FF2B5EF4-FFF2-40B4-BE49-F238E27FC236}">
                        <a16:creationId xmlns:a16="http://schemas.microsoft.com/office/drawing/2014/main" id="{ED899FDA-7721-84C8-AE03-05F7B97FD2A5}"/>
                      </a:ext>
                    </a:extLst>
                  </wp:docPr>
                  <wp:cNvGraphicFramePr/>
                  <a:graphic xmlns:a="http://schemas.openxmlformats.org/drawingml/2006/main">
                    <a:graphicData uri="http://schemas.openxmlformats.org/drawingml/2006/picture">
                      <pic:pic xmlns:pic="http://schemas.openxmlformats.org/drawingml/2006/picture">
                        <pic:nvPicPr>
                          <pic:cNvPr id="1151" name="Picture 127">
                            <a:extLst>
                              <a:ext uri="{FF2B5EF4-FFF2-40B4-BE49-F238E27FC236}">
                                <a16:creationId xmlns:a16="http://schemas.microsoft.com/office/drawing/2014/main" id="{ED899FDA-7721-84C8-AE03-05F7B97FD2A5}"/>
                              </a:ext>
                            </a:extLst>
                          </pic:cNvPr>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247CE29" w14:textId="77777777" w:rsidTr="00A50966">
        <w:trPr>
          <w:trHeight w:val="1999"/>
        </w:trPr>
        <w:tc>
          <w:tcPr>
            <w:tcW w:w="1291" w:type="dxa"/>
          </w:tcPr>
          <w:p w14:paraId="4A8D7527"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34D15DD" w14:textId="2CA82B2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Basia i nowy braciszek</w:t>
            </w:r>
          </w:p>
        </w:tc>
        <w:tc>
          <w:tcPr>
            <w:tcW w:w="794" w:type="dxa"/>
            <w:noWrap/>
            <w:hideMark/>
          </w:tcPr>
          <w:p w14:paraId="5F4C718F"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12AD7696"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Basia to nowoczesna, zabawna i mądra przyjaciółka dziecka. Książka poszerza wiedzę dziecka, pomaga zrozumieć otaczający je świat, pokazuje jak poradzić sobie w trudnych sytuacjach. Świat Basi jest atrakcyjny dla dzieci, bo jest im bliski, zrozumiały, a do tego opisany współczesnym językiem. • format: </w:t>
            </w:r>
            <w:r w:rsidRPr="0040118D">
              <w:rPr>
                <w:rFonts w:eastAsia="Times New Roman"/>
                <w:lang w:val="pl-PL" w:eastAsia="pl-PL"/>
              </w:rPr>
              <w:lastRenderedPageBreak/>
              <w:t xml:space="preserve">21 x 25 cm • 24 str. • oprawa: twarda </w:t>
            </w:r>
            <w:r w:rsidRPr="0040118D">
              <w:rPr>
                <w:rFonts w:eastAsia="Times New Roman"/>
                <w:lang w:val="pl-PL" w:eastAsia="pl-PL"/>
              </w:rPr>
              <w:br/>
              <w:t>Basi rodzi się braciszek i okazuje się, że rodzice mają dla niej mniej czasu niż dawniej. Basi zdecydowanie się to nie podoba...</w:t>
            </w:r>
          </w:p>
        </w:tc>
        <w:tc>
          <w:tcPr>
            <w:tcW w:w="2280" w:type="dxa"/>
            <w:noWrap/>
            <w:hideMark/>
          </w:tcPr>
          <w:p w14:paraId="23AB00BB" w14:textId="25BABE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1991040" behindDoc="0" locked="0" layoutInCell="1" allowOverlap="1" wp14:anchorId="672F73AC" wp14:editId="50DB9FE2">
                  <wp:simplePos x="0" y="0"/>
                  <wp:positionH relativeFrom="column">
                    <wp:posOffset>190500</wp:posOffset>
                  </wp:positionH>
                  <wp:positionV relativeFrom="paragraph">
                    <wp:posOffset>171450</wp:posOffset>
                  </wp:positionV>
                  <wp:extent cx="952500" cy="942975"/>
                  <wp:effectExtent l="0" t="0" r="0" b="9525"/>
                  <wp:wrapNone/>
                  <wp:docPr id="976047918" name="Obraz 281">
                    <a:extLst xmlns:a="http://schemas.openxmlformats.org/drawingml/2006/main">
                      <a:ext uri="{FF2B5EF4-FFF2-40B4-BE49-F238E27FC236}">
                        <a16:creationId xmlns:a16="http://schemas.microsoft.com/office/drawing/2014/main" id="{C9BABB9A-C844-8C14-ABB3-5D045FF4A640}"/>
                      </a:ext>
                    </a:extLst>
                  </wp:docPr>
                  <wp:cNvGraphicFramePr/>
                  <a:graphic xmlns:a="http://schemas.openxmlformats.org/drawingml/2006/main">
                    <a:graphicData uri="http://schemas.openxmlformats.org/drawingml/2006/picture">
                      <pic:pic xmlns:pic="http://schemas.openxmlformats.org/drawingml/2006/picture">
                        <pic:nvPicPr>
                          <pic:cNvPr id="1152" name="Picture 128">
                            <a:extLst>
                              <a:ext uri="{FF2B5EF4-FFF2-40B4-BE49-F238E27FC236}">
                                <a16:creationId xmlns:a16="http://schemas.microsoft.com/office/drawing/2014/main" id="{C9BABB9A-C844-8C14-ABB3-5D045FF4A640}"/>
                              </a:ext>
                            </a:extLst>
                          </pic:cNvPr>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E3C6C7F" w14:textId="77777777" w:rsidTr="00A50966">
        <w:trPr>
          <w:trHeight w:val="1999"/>
        </w:trPr>
        <w:tc>
          <w:tcPr>
            <w:tcW w:w="1291" w:type="dxa"/>
          </w:tcPr>
          <w:p w14:paraId="7ABB6523"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7BCFEFE" w14:textId="2FD43328"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Basia i słodycze</w:t>
            </w:r>
          </w:p>
        </w:tc>
        <w:tc>
          <w:tcPr>
            <w:tcW w:w="794" w:type="dxa"/>
            <w:noWrap/>
            <w:hideMark/>
          </w:tcPr>
          <w:p w14:paraId="388F391B"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698E8AB0"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Basia to nowoczesna, zabawna i mądra przyjaciółka dziecka. Książka poszerza wiedzę dziecka, pomaga zrozumieć otaczający je świat, pokazuje jak poradzić sobie w trudnych sytuacjach. Świat Basi jest atrakcyjny dla dzieci, bo jest im bliski, zrozumiały, a do tego opisany współczesnym językiem. • format: 21 x 25 cm • 24 str. • oprawa: twarda </w:t>
            </w:r>
            <w:r w:rsidRPr="0040118D">
              <w:rPr>
                <w:rFonts w:eastAsia="Times New Roman"/>
                <w:lang w:val="pl-PL" w:eastAsia="pl-PL"/>
              </w:rPr>
              <w:br/>
              <w:t>Basia lubi żelki. I czekoladę. I ciastka. Szkoda, że nie może ich jeść codziennie. Bajka opowiada w dowcipny sposób o tym, jakie są skutki obżarstwa.</w:t>
            </w:r>
          </w:p>
        </w:tc>
        <w:tc>
          <w:tcPr>
            <w:tcW w:w="2280" w:type="dxa"/>
            <w:noWrap/>
            <w:hideMark/>
          </w:tcPr>
          <w:p w14:paraId="1C6B5F87" w14:textId="287A552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92064" behindDoc="0" locked="0" layoutInCell="1" allowOverlap="1" wp14:anchorId="22757D5B" wp14:editId="150A8D4E">
                  <wp:simplePos x="0" y="0"/>
                  <wp:positionH relativeFrom="column">
                    <wp:posOffset>190500</wp:posOffset>
                  </wp:positionH>
                  <wp:positionV relativeFrom="paragraph">
                    <wp:posOffset>171450</wp:posOffset>
                  </wp:positionV>
                  <wp:extent cx="952500" cy="942975"/>
                  <wp:effectExtent l="0" t="0" r="0" b="9525"/>
                  <wp:wrapNone/>
                  <wp:docPr id="502911503" name="Obraz 280">
                    <a:extLst xmlns:a="http://schemas.openxmlformats.org/drawingml/2006/main">
                      <a:ext uri="{FF2B5EF4-FFF2-40B4-BE49-F238E27FC236}">
                        <a16:creationId xmlns:a16="http://schemas.microsoft.com/office/drawing/2014/main" id="{0532D7C6-F52C-C9A7-679B-DFB9088C3F24}"/>
                      </a:ext>
                    </a:extLst>
                  </wp:docPr>
                  <wp:cNvGraphicFramePr/>
                  <a:graphic xmlns:a="http://schemas.openxmlformats.org/drawingml/2006/main">
                    <a:graphicData uri="http://schemas.openxmlformats.org/drawingml/2006/picture">
                      <pic:pic xmlns:pic="http://schemas.openxmlformats.org/drawingml/2006/picture">
                        <pic:nvPicPr>
                          <pic:cNvPr id="1153" name="Picture 129">
                            <a:extLst>
                              <a:ext uri="{FF2B5EF4-FFF2-40B4-BE49-F238E27FC236}">
                                <a16:creationId xmlns:a16="http://schemas.microsoft.com/office/drawing/2014/main" id="{0532D7C6-F52C-C9A7-679B-DFB9088C3F24}"/>
                              </a:ext>
                            </a:extLst>
                          </pic:cNvPr>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9513666" w14:textId="77777777" w:rsidTr="00A50966">
        <w:trPr>
          <w:trHeight w:val="1999"/>
        </w:trPr>
        <w:tc>
          <w:tcPr>
            <w:tcW w:w="1291" w:type="dxa"/>
          </w:tcPr>
          <w:p w14:paraId="366A6B1F"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F1B35A7" w14:textId="0223E73B"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Basia i dentysta</w:t>
            </w:r>
          </w:p>
        </w:tc>
        <w:tc>
          <w:tcPr>
            <w:tcW w:w="794" w:type="dxa"/>
            <w:noWrap/>
            <w:hideMark/>
          </w:tcPr>
          <w:p w14:paraId="61E628A0"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55B15D9D"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Basia to nowoczesna, zabawna i mądra przyjaciółka dziecka. Książka poszerza wiedzę dziecka, pomaga zrozumieć otaczający je świat, pokazuje jak poradzić sobie w trudnych sytuacjach. Świat Basi jest atrakcyjny dla dzieci, bo jest im bliski, zrozumiały, a do tego opisany współczesnym językiem. • format: 21 x 25 cm • 24 str. • oprawa: twarda </w:t>
            </w:r>
            <w:r w:rsidRPr="0040118D">
              <w:rPr>
                <w:rFonts w:eastAsia="Times New Roman"/>
                <w:lang w:val="pl-PL" w:eastAsia="pl-PL"/>
              </w:rPr>
              <w:br/>
              <w:t>Basi rusza się ząb, a mama zamawia wizytę u dentysty dla całej rodziny.</w:t>
            </w:r>
          </w:p>
        </w:tc>
        <w:tc>
          <w:tcPr>
            <w:tcW w:w="2280" w:type="dxa"/>
            <w:noWrap/>
            <w:hideMark/>
          </w:tcPr>
          <w:p w14:paraId="1061218F" w14:textId="0563FE8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93088" behindDoc="0" locked="0" layoutInCell="1" allowOverlap="1" wp14:anchorId="1056C6CE" wp14:editId="5B02C9F4">
                  <wp:simplePos x="0" y="0"/>
                  <wp:positionH relativeFrom="column">
                    <wp:posOffset>190500</wp:posOffset>
                  </wp:positionH>
                  <wp:positionV relativeFrom="paragraph">
                    <wp:posOffset>171450</wp:posOffset>
                  </wp:positionV>
                  <wp:extent cx="952500" cy="942975"/>
                  <wp:effectExtent l="0" t="0" r="0" b="9525"/>
                  <wp:wrapNone/>
                  <wp:docPr id="332909230" name="Obraz 279">
                    <a:extLst xmlns:a="http://schemas.openxmlformats.org/drawingml/2006/main">
                      <a:ext uri="{FF2B5EF4-FFF2-40B4-BE49-F238E27FC236}">
                        <a16:creationId xmlns:a16="http://schemas.microsoft.com/office/drawing/2014/main" id="{9A48237A-2B98-2580-2F5F-4496736FA2B8}"/>
                      </a:ext>
                    </a:extLst>
                  </wp:docPr>
                  <wp:cNvGraphicFramePr/>
                  <a:graphic xmlns:a="http://schemas.openxmlformats.org/drawingml/2006/main">
                    <a:graphicData uri="http://schemas.openxmlformats.org/drawingml/2006/picture">
                      <pic:pic xmlns:pic="http://schemas.openxmlformats.org/drawingml/2006/picture">
                        <pic:nvPicPr>
                          <pic:cNvPr id="1154" name="Picture 130">
                            <a:extLst>
                              <a:ext uri="{FF2B5EF4-FFF2-40B4-BE49-F238E27FC236}">
                                <a16:creationId xmlns:a16="http://schemas.microsoft.com/office/drawing/2014/main" id="{9A48237A-2B98-2580-2F5F-4496736FA2B8}"/>
                              </a:ext>
                            </a:extLst>
                          </pic:cNvPr>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214F6E62" w14:textId="77777777" w:rsidTr="00A50966">
        <w:trPr>
          <w:trHeight w:val="1999"/>
        </w:trPr>
        <w:tc>
          <w:tcPr>
            <w:tcW w:w="1291" w:type="dxa"/>
          </w:tcPr>
          <w:p w14:paraId="26B3AC91"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3BA0E3E3" w14:textId="2B9C4FF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Basia i alergia ^^</w:t>
            </w:r>
          </w:p>
        </w:tc>
        <w:tc>
          <w:tcPr>
            <w:tcW w:w="794" w:type="dxa"/>
            <w:noWrap/>
            <w:hideMark/>
          </w:tcPr>
          <w:p w14:paraId="2653469F"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63C8FC5B"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Basia to nowoczesna, zabawna i mądra przyjaciółka dziecka. Książka poszerza wiedzę dziecka, pomaga zrozumieć otaczający je świat, pokazuje jak poradzić sobie w trudnych sytuacjach. Świat Basi jest atrakcyjny dla dzieci, bo jest im bliski, zrozumiały, a do tego opisany współczesnym językiem. • format: 21 x 25 cm • 24 str. • oprawa: twarda </w:t>
            </w:r>
            <w:r w:rsidRPr="0040118D">
              <w:rPr>
                <w:rFonts w:eastAsia="Times New Roman"/>
                <w:lang w:val="pl-PL" w:eastAsia="pl-PL"/>
              </w:rPr>
              <w:br/>
              <w:t>Basia uwielbia konie. W czasie pobytu w górach chce prawie cały czas spędzać w stajni. Nagły atak alergii wydaje się być prawdziwym końcem świata.</w:t>
            </w:r>
          </w:p>
        </w:tc>
        <w:tc>
          <w:tcPr>
            <w:tcW w:w="2280" w:type="dxa"/>
            <w:noWrap/>
            <w:hideMark/>
          </w:tcPr>
          <w:p w14:paraId="30860A8C" w14:textId="691226F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94112" behindDoc="0" locked="0" layoutInCell="1" allowOverlap="1" wp14:anchorId="6C158FE5" wp14:editId="780B0D1B">
                  <wp:simplePos x="0" y="0"/>
                  <wp:positionH relativeFrom="column">
                    <wp:posOffset>190500</wp:posOffset>
                  </wp:positionH>
                  <wp:positionV relativeFrom="paragraph">
                    <wp:posOffset>171450</wp:posOffset>
                  </wp:positionV>
                  <wp:extent cx="952500" cy="942975"/>
                  <wp:effectExtent l="0" t="0" r="0" b="9525"/>
                  <wp:wrapNone/>
                  <wp:docPr id="2045488062" name="Obraz 278">
                    <a:extLst xmlns:a="http://schemas.openxmlformats.org/drawingml/2006/main">
                      <a:ext uri="{FF2B5EF4-FFF2-40B4-BE49-F238E27FC236}">
                        <a16:creationId xmlns:a16="http://schemas.microsoft.com/office/drawing/2014/main" id="{C25D5B8E-004B-29B7-00BE-2E95F2BF65A6}"/>
                      </a:ext>
                    </a:extLst>
                  </wp:docPr>
                  <wp:cNvGraphicFramePr/>
                  <a:graphic xmlns:a="http://schemas.openxmlformats.org/drawingml/2006/main">
                    <a:graphicData uri="http://schemas.openxmlformats.org/drawingml/2006/picture">
                      <pic:pic xmlns:pic="http://schemas.openxmlformats.org/drawingml/2006/picture">
                        <pic:nvPicPr>
                          <pic:cNvPr id="1155" name="Picture 131">
                            <a:extLst>
                              <a:ext uri="{FF2B5EF4-FFF2-40B4-BE49-F238E27FC236}">
                                <a16:creationId xmlns:a16="http://schemas.microsoft.com/office/drawing/2014/main" id="{C25D5B8E-004B-29B7-00BE-2E95F2BF65A6}"/>
                              </a:ext>
                            </a:extLst>
                          </pic:cNvPr>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27F81DE3" w14:textId="77777777" w:rsidTr="00A50966">
        <w:trPr>
          <w:trHeight w:val="1999"/>
        </w:trPr>
        <w:tc>
          <w:tcPr>
            <w:tcW w:w="1291" w:type="dxa"/>
          </w:tcPr>
          <w:p w14:paraId="70472837"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7F4A710D" w14:textId="55EFEC4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Basia i tablet</w:t>
            </w:r>
          </w:p>
        </w:tc>
        <w:tc>
          <w:tcPr>
            <w:tcW w:w="794" w:type="dxa"/>
            <w:noWrap/>
            <w:hideMark/>
          </w:tcPr>
          <w:p w14:paraId="65DFFC8D"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5CE89EBD"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Basia to nowoczesna, zabawna i mądra przyjaciółka dziecka. Książka poszerza wiedzę dziecka, pomaga zrozumieć otaczający je świat, pokazuje jak poradzić sobie w trudnych sytuacjach. Świat Basi jest atrakcyjny dla dzieci, bo jest im bliski, zrozumiały, a do tego opisany współczesnym językiem. • format: 21 x 25 cm • 24 str. • oprawa: twarda </w:t>
            </w:r>
            <w:r w:rsidRPr="0040118D">
              <w:rPr>
                <w:rFonts w:eastAsia="Times New Roman"/>
                <w:lang w:val="pl-PL" w:eastAsia="pl-PL"/>
              </w:rPr>
              <w:br/>
              <w:t xml:space="preserve">Basia z rodziną wyjeżdża nad morze. Czas w drodze umila (a może raczej utrudnia) jej tablet, który Janek dostał od kuzyna. Nie dość, że tablet ma tyle różnych funkcji, że ciężko wspólnie zadecydować, w jaki sposób go wykorzystać, to jeszcze psuje nerwy mamie, która obawia się, że dzieci wpadną przez niego w nałóg. Niby tata tłumaczy, że mądrze wykorzystywany nie szkodzi, ale do końca nie wiadomo, jaka jest prawda. </w:t>
            </w:r>
            <w:r w:rsidRPr="0040118D">
              <w:rPr>
                <w:rFonts w:eastAsia="Times New Roman"/>
                <w:lang w:val="pl-PL" w:eastAsia="pl-PL"/>
              </w:rPr>
              <w:br/>
              <w:t>Czy Basi uda się zrozumieć, czemu taki mały przedmiot budzi tyle skrajnych emocji Czy dowie się, o co tak naprawdę chodzi z tym nałogiem, o którym wspomina zaniepokojona mama</w:t>
            </w:r>
          </w:p>
        </w:tc>
        <w:tc>
          <w:tcPr>
            <w:tcW w:w="2280" w:type="dxa"/>
            <w:noWrap/>
            <w:hideMark/>
          </w:tcPr>
          <w:p w14:paraId="631E999E" w14:textId="5FFE45B8"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95136" behindDoc="0" locked="0" layoutInCell="1" allowOverlap="1" wp14:anchorId="123E33D6" wp14:editId="69DA5566">
                  <wp:simplePos x="0" y="0"/>
                  <wp:positionH relativeFrom="column">
                    <wp:posOffset>190500</wp:posOffset>
                  </wp:positionH>
                  <wp:positionV relativeFrom="paragraph">
                    <wp:posOffset>171450</wp:posOffset>
                  </wp:positionV>
                  <wp:extent cx="952500" cy="942975"/>
                  <wp:effectExtent l="0" t="0" r="0" b="9525"/>
                  <wp:wrapNone/>
                  <wp:docPr id="541841347" name="Obraz 277">
                    <a:extLst xmlns:a="http://schemas.openxmlformats.org/drawingml/2006/main">
                      <a:ext uri="{FF2B5EF4-FFF2-40B4-BE49-F238E27FC236}">
                        <a16:creationId xmlns:a16="http://schemas.microsoft.com/office/drawing/2014/main" id="{8291875E-BB8F-7C35-8FFB-084264C778D2}"/>
                      </a:ext>
                    </a:extLst>
                  </wp:docPr>
                  <wp:cNvGraphicFramePr/>
                  <a:graphic xmlns:a="http://schemas.openxmlformats.org/drawingml/2006/main">
                    <a:graphicData uri="http://schemas.openxmlformats.org/drawingml/2006/picture">
                      <pic:pic xmlns:pic="http://schemas.openxmlformats.org/drawingml/2006/picture">
                        <pic:nvPicPr>
                          <pic:cNvPr id="1156" name="Picture 132">
                            <a:extLst>
                              <a:ext uri="{FF2B5EF4-FFF2-40B4-BE49-F238E27FC236}">
                                <a16:creationId xmlns:a16="http://schemas.microsoft.com/office/drawing/2014/main" id="{8291875E-BB8F-7C35-8FFB-084264C778D2}"/>
                              </a:ext>
                            </a:extLst>
                          </pic:cNvPr>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8510F4F" w14:textId="77777777" w:rsidTr="00A50966">
        <w:trPr>
          <w:trHeight w:val="1999"/>
        </w:trPr>
        <w:tc>
          <w:tcPr>
            <w:tcW w:w="1291" w:type="dxa"/>
          </w:tcPr>
          <w:p w14:paraId="21490C1E"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749F5EFC" w14:textId="74DEC56E"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Basia i śmieci</w:t>
            </w:r>
          </w:p>
        </w:tc>
        <w:tc>
          <w:tcPr>
            <w:tcW w:w="794" w:type="dxa"/>
            <w:noWrap/>
            <w:hideMark/>
          </w:tcPr>
          <w:p w14:paraId="210BDB5D"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5EEB5553"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Basia to nowoczesna, zabawna i mądra przyjaciółka dziecka. Książka poszerza wiedzę dziecka, pomaga zrozumieć otaczający je świat, pokazuje jak poradzić sobie w trudnych sytuacjach. Świat Basi jest atrakcyjny dla dzieci, bo jest im bliski, zrozumiały, a do tego opisany współczesnym językiem. • format: 21 x 25 cm • 24 str. • oprawa: twarda </w:t>
            </w:r>
            <w:r w:rsidRPr="0040118D">
              <w:rPr>
                <w:rFonts w:eastAsia="Times New Roman"/>
                <w:lang w:val="pl-PL" w:eastAsia="pl-PL"/>
              </w:rPr>
              <w:br/>
              <w:t xml:space="preserve">Tym razem mała Basia mierzy się z wielkim problemem zaśmiecenia środowiska. „Myślałaś kiedyś o tym, że jesteś wielorybem” – pyta mamę Basia. Od tego przewrotnego pytania zaczyna się rozmowa o ekologii i brudnej stronie współczesnego świata. „Bo wieloryby nie mogą jeść torebek” – słusznie zauważa Basia. Dziewczynka odkrywa, że świat wokół niej nie jest tak różowy i wszyscy mamy za uszami. Używamy foliowych </w:t>
            </w:r>
            <w:r w:rsidRPr="0040118D">
              <w:rPr>
                <w:rFonts w:eastAsia="Times New Roman"/>
                <w:lang w:val="pl-PL" w:eastAsia="pl-PL"/>
              </w:rPr>
              <w:lastRenderedPageBreak/>
              <w:t>torebek, plastikowych opakowań, słomek. Krótko mówiąc, śmiecimy.</w:t>
            </w:r>
          </w:p>
        </w:tc>
        <w:tc>
          <w:tcPr>
            <w:tcW w:w="2280" w:type="dxa"/>
            <w:noWrap/>
            <w:hideMark/>
          </w:tcPr>
          <w:p w14:paraId="0535497E" w14:textId="5C04EA9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1996160" behindDoc="0" locked="0" layoutInCell="1" allowOverlap="1" wp14:anchorId="77576517" wp14:editId="22030B6F">
                  <wp:simplePos x="0" y="0"/>
                  <wp:positionH relativeFrom="column">
                    <wp:posOffset>190500</wp:posOffset>
                  </wp:positionH>
                  <wp:positionV relativeFrom="paragraph">
                    <wp:posOffset>171450</wp:posOffset>
                  </wp:positionV>
                  <wp:extent cx="952500" cy="942975"/>
                  <wp:effectExtent l="0" t="0" r="0" b="9525"/>
                  <wp:wrapNone/>
                  <wp:docPr id="1122856675" name="Obraz 276">
                    <a:extLst xmlns:a="http://schemas.openxmlformats.org/drawingml/2006/main">
                      <a:ext uri="{FF2B5EF4-FFF2-40B4-BE49-F238E27FC236}">
                        <a16:creationId xmlns:a16="http://schemas.microsoft.com/office/drawing/2014/main" id="{2369FF77-7BDD-56A9-1D1A-03D1FD3D6068}"/>
                      </a:ext>
                    </a:extLst>
                  </wp:docPr>
                  <wp:cNvGraphicFramePr/>
                  <a:graphic xmlns:a="http://schemas.openxmlformats.org/drawingml/2006/main">
                    <a:graphicData uri="http://schemas.openxmlformats.org/drawingml/2006/picture">
                      <pic:pic xmlns:pic="http://schemas.openxmlformats.org/drawingml/2006/picture">
                        <pic:nvPicPr>
                          <pic:cNvPr id="1157" name="Picture 133">
                            <a:extLst>
                              <a:ext uri="{FF2B5EF4-FFF2-40B4-BE49-F238E27FC236}">
                                <a16:creationId xmlns:a16="http://schemas.microsoft.com/office/drawing/2014/main" id="{2369FF77-7BDD-56A9-1D1A-03D1FD3D6068}"/>
                              </a:ext>
                            </a:extLst>
                          </pic:cNvPr>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CE619FD" w14:textId="77777777" w:rsidTr="00A50966">
        <w:trPr>
          <w:trHeight w:val="1999"/>
        </w:trPr>
        <w:tc>
          <w:tcPr>
            <w:tcW w:w="1291" w:type="dxa"/>
          </w:tcPr>
          <w:p w14:paraId="0366FA41"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8C52DCF" w14:textId="0A6297D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Basia i chorowanie</w:t>
            </w:r>
          </w:p>
        </w:tc>
        <w:tc>
          <w:tcPr>
            <w:tcW w:w="794" w:type="dxa"/>
            <w:noWrap/>
            <w:hideMark/>
          </w:tcPr>
          <w:p w14:paraId="0F7B0517"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7D7F013E"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Basia to nowoczesna, zabawna i mądra przyjaciółka dziecka. Książka poszerza wiedzę dziecka, pomaga zrozumieć otaczający je świat, pokazuje jak poradzić sobie w trudnych sytuacjach. Świat Basi jest atrakcyjny dla dzieci, bo jest im bliski, zrozumiały, a do tego opisany współczesnym językiem. • format: 21 x 25 cm • 24 str. • oprawa: twarda </w:t>
            </w:r>
            <w:r w:rsidRPr="0040118D">
              <w:rPr>
                <w:rFonts w:eastAsia="Times New Roman"/>
                <w:lang w:val="pl-PL" w:eastAsia="pl-PL"/>
              </w:rPr>
              <w:br/>
              <w:t>Cała rodzina Basi zachorowała. A najbardziej Basia – na tyle poważnie, że Tata zdecydował, aby zawieźć ją do szpitala. Ale nie taki wilk straszny, jak go malują! Pobyt w szpitalu jest całkiem znośny – szczególnie gdy w odwiedziny przychodzi stryj Grześ, a koleżanka ze szpitalnej sali okazuje się wielbicielką tych samych gier co Basia.</w:t>
            </w:r>
          </w:p>
        </w:tc>
        <w:tc>
          <w:tcPr>
            <w:tcW w:w="2280" w:type="dxa"/>
            <w:noWrap/>
            <w:hideMark/>
          </w:tcPr>
          <w:p w14:paraId="0C5FA914" w14:textId="69BCA9C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97184" behindDoc="0" locked="0" layoutInCell="1" allowOverlap="1" wp14:anchorId="6ECE2714" wp14:editId="4F4EEDBB">
                  <wp:simplePos x="0" y="0"/>
                  <wp:positionH relativeFrom="column">
                    <wp:posOffset>190500</wp:posOffset>
                  </wp:positionH>
                  <wp:positionV relativeFrom="paragraph">
                    <wp:posOffset>171450</wp:posOffset>
                  </wp:positionV>
                  <wp:extent cx="952500" cy="942975"/>
                  <wp:effectExtent l="0" t="0" r="0" b="9525"/>
                  <wp:wrapNone/>
                  <wp:docPr id="2043573615" name="Obraz 275">
                    <a:extLst xmlns:a="http://schemas.openxmlformats.org/drawingml/2006/main">
                      <a:ext uri="{FF2B5EF4-FFF2-40B4-BE49-F238E27FC236}">
                        <a16:creationId xmlns:a16="http://schemas.microsoft.com/office/drawing/2014/main" id="{45869E78-7DDD-1C4C-A4F9-5F85817E5FC2}"/>
                      </a:ext>
                    </a:extLst>
                  </wp:docPr>
                  <wp:cNvGraphicFramePr/>
                  <a:graphic xmlns:a="http://schemas.openxmlformats.org/drawingml/2006/main">
                    <a:graphicData uri="http://schemas.openxmlformats.org/drawingml/2006/picture">
                      <pic:pic xmlns:pic="http://schemas.openxmlformats.org/drawingml/2006/picture">
                        <pic:nvPicPr>
                          <pic:cNvPr id="1158" name="Picture 134">
                            <a:extLst>
                              <a:ext uri="{FF2B5EF4-FFF2-40B4-BE49-F238E27FC236}">
                                <a16:creationId xmlns:a16="http://schemas.microsoft.com/office/drawing/2014/main" id="{45869E78-7DDD-1C4C-A4F9-5F85817E5FC2}"/>
                              </a:ext>
                            </a:extLst>
                          </pic:cNvPr>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4F50EE9" w14:textId="77777777" w:rsidTr="00A50966">
        <w:trPr>
          <w:trHeight w:val="1999"/>
        </w:trPr>
        <w:tc>
          <w:tcPr>
            <w:tcW w:w="1291" w:type="dxa"/>
          </w:tcPr>
          <w:p w14:paraId="02047D07"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327FE1D1" w14:textId="209B547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Ufo sensoryczne</w:t>
            </w:r>
          </w:p>
        </w:tc>
        <w:tc>
          <w:tcPr>
            <w:tcW w:w="794" w:type="dxa"/>
            <w:noWrap/>
            <w:hideMark/>
          </w:tcPr>
          <w:p w14:paraId="6F06DFC5"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75C38864"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Sensoryczna zabawka rozwijająca umiejętność logicznego myślenia, rozwiązywania problemów, motorykę oraz rozumienie związku przyczynowo skutkowego i koordynację ręka oko. Zabawka została wyposażona w 6 gumowych sznurków, falowanych lub z wypustkami o różnych zakończeniach, które można przeciągać przez środek UFO wprawiając je w drgania. Bok zabawki zawiera miękkie przyciski do wciskania na drugą stroną oraz przycisk z tworzywa do przesuwania pomiędzy otworami. • śr. 12 cm • dł. 27 cm</w:t>
            </w:r>
          </w:p>
        </w:tc>
        <w:tc>
          <w:tcPr>
            <w:tcW w:w="2280" w:type="dxa"/>
            <w:noWrap/>
            <w:hideMark/>
          </w:tcPr>
          <w:p w14:paraId="69546008" w14:textId="76CF9B0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1998208" behindDoc="0" locked="0" layoutInCell="1" allowOverlap="1" wp14:anchorId="75BE10B1" wp14:editId="2273CB67">
                  <wp:simplePos x="0" y="0"/>
                  <wp:positionH relativeFrom="column">
                    <wp:posOffset>190500</wp:posOffset>
                  </wp:positionH>
                  <wp:positionV relativeFrom="paragraph">
                    <wp:posOffset>171450</wp:posOffset>
                  </wp:positionV>
                  <wp:extent cx="952500" cy="942975"/>
                  <wp:effectExtent l="0" t="0" r="0" b="9525"/>
                  <wp:wrapNone/>
                  <wp:docPr id="2071007753" name="Obraz 274">
                    <a:extLst xmlns:a="http://schemas.openxmlformats.org/drawingml/2006/main">
                      <a:ext uri="{FF2B5EF4-FFF2-40B4-BE49-F238E27FC236}">
                        <a16:creationId xmlns:a16="http://schemas.microsoft.com/office/drawing/2014/main" id="{FB96CD57-8B3B-6E90-E582-AF74C2BC1225}"/>
                      </a:ext>
                    </a:extLst>
                  </wp:docPr>
                  <wp:cNvGraphicFramePr/>
                  <a:graphic xmlns:a="http://schemas.openxmlformats.org/drawingml/2006/main">
                    <a:graphicData uri="http://schemas.openxmlformats.org/drawingml/2006/picture">
                      <pic:pic xmlns:pic="http://schemas.openxmlformats.org/drawingml/2006/picture">
                        <pic:nvPicPr>
                          <pic:cNvPr id="1159" name="Picture 135">
                            <a:extLst>
                              <a:ext uri="{FF2B5EF4-FFF2-40B4-BE49-F238E27FC236}">
                                <a16:creationId xmlns:a16="http://schemas.microsoft.com/office/drawing/2014/main" id="{FB96CD57-8B3B-6E90-E582-AF74C2BC1225}"/>
                              </a:ext>
                            </a:extLst>
                          </pic:cNvPr>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0F0932B" w14:textId="77777777" w:rsidTr="00A50966">
        <w:trPr>
          <w:trHeight w:val="1999"/>
        </w:trPr>
        <w:tc>
          <w:tcPr>
            <w:tcW w:w="1291" w:type="dxa"/>
          </w:tcPr>
          <w:p w14:paraId="22BD3218"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849F216" w14:textId="013D2B9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Klocki wafle - Zwierzyniec</w:t>
            </w:r>
          </w:p>
        </w:tc>
        <w:tc>
          <w:tcPr>
            <w:tcW w:w="794" w:type="dxa"/>
            <w:noWrap/>
            <w:hideMark/>
          </w:tcPr>
          <w:p w14:paraId="37D90FFB"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1D46EFCB"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Klocki z tworzywa sztucznego, które w łatwy sposób łączą się ze sobą lub mogą być łączone z podstawą. Dają możliwość tworzenia niezliczonych konstrukcji. Wszystkie klocki z tej serii są kompatybilne, co pozwala łączyć zestawy ze sobą zwiększając </w:t>
            </w:r>
            <w:r w:rsidRPr="0040118D">
              <w:rPr>
                <w:rFonts w:eastAsia="Times New Roman"/>
                <w:lang w:val="pl-PL" w:eastAsia="pl-PL"/>
              </w:rPr>
              <w:lastRenderedPageBreak/>
              <w:t xml:space="preserve">możliwości zabawy. • wym. klocka 10 x 10 x 1 cm </w:t>
            </w:r>
            <w:r w:rsidRPr="0040118D">
              <w:rPr>
                <w:rFonts w:eastAsia="Times New Roman"/>
                <w:lang w:val="pl-PL" w:eastAsia="pl-PL"/>
              </w:rPr>
              <w:br/>
              <w:t>• 50 elem.</w:t>
            </w:r>
          </w:p>
        </w:tc>
        <w:tc>
          <w:tcPr>
            <w:tcW w:w="2280" w:type="dxa"/>
            <w:noWrap/>
            <w:hideMark/>
          </w:tcPr>
          <w:p w14:paraId="456A0FE5" w14:textId="54599FA4"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1999232" behindDoc="0" locked="0" layoutInCell="1" allowOverlap="1" wp14:anchorId="17933BD5" wp14:editId="4C7AEA1A">
                  <wp:simplePos x="0" y="0"/>
                  <wp:positionH relativeFrom="column">
                    <wp:posOffset>190500</wp:posOffset>
                  </wp:positionH>
                  <wp:positionV relativeFrom="paragraph">
                    <wp:posOffset>171450</wp:posOffset>
                  </wp:positionV>
                  <wp:extent cx="952500" cy="942975"/>
                  <wp:effectExtent l="0" t="0" r="0" b="9525"/>
                  <wp:wrapNone/>
                  <wp:docPr id="511286638" name="Obraz 273">
                    <a:extLst xmlns:a="http://schemas.openxmlformats.org/drawingml/2006/main">
                      <a:ext uri="{FF2B5EF4-FFF2-40B4-BE49-F238E27FC236}">
                        <a16:creationId xmlns:a16="http://schemas.microsoft.com/office/drawing/2014/main" id="{51B7496C-E5BF-75EF-048E-2D2D8EB48247}"/>
                      </a:ext>
                    </a:extLst>
                  </wp:docPr>
                  <wp:cNvGraphicFramePr/>
                  <a:graphic xmlns:a="http://schemas.openxmlformats.org/drawingml/2006/main">
                    <a:graphicData uri="http://schemas.openxmlformats.org/drawingml/2006/picture">
                      <pic:pic xmlns:pic="http://schemas.openxmlformats.org/drawingml/2006/picture">
                        <pic:nvPicPr>
                          <pic:cNvPr id="1160" name="Picture 136">
                            <a:extLst>
                              <a:ext uri="{FF2B5EF4-FFF2-40B4-BE49-F238E27FC236}">
                                <a16:creationId xmlns:a16="http://schemas.microsoft.com/office/drawing/2014/main" id="{51B7496C-E5BF-75EF-048E-2D2D8EB48247}"/>
                              </a:ext>
                            </a:extLst>
                          </pic:cNvPr>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2FB03CFA" w14:textId="77777777" w:rsidTr="00A50966">
        <w:trPr>
          <w:trHeight w:val="1999"/>
        </w:trPr>
        <w:tc>
          <w:tcPr>
            <w:tcW w:w="1291" w:type="dxa"/>
          </w:tcPr>
          <w:p w14:paraId="231ED662"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784A9D54" w14:textId="4F379A14"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Klocki wafle - Mini farma</w:t>
            </w:r>
          </w:p>
        </w:tc>
        <w:tc>
          <w:tcPr>
            <w:tcW w:w="794" w:type="dxa"/>
            <w:noWrap/>
            <w:hideMark/>
          </w:tcPr>
          <w:p w14:paraId="61828F02"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68B5245A"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Klocki z tworzywa sztucznego, które w łatwy sposób łączą się ze sobą lub mogą być łączone z podstawą. Dają możliwość tworzenia niezliczonych konstrukcji. Wszystkie klocki z tej serii są kompatybilne, co pozwala łączyć zestawy ze sobą zwiększając możliwości zabawy. • wym. klocka 10 x 10 x 1 cm </w:t>
            </w:r>
            <w:r w:rsidRPr="0040118D">
              <w:rPr>
                <w:rFonts w:eastAsia="Times New Roman"/>
                <w:lang w:val="pl-PL" w:eastAsia="pl-PL"/>
              </w:rPr>
              <w:br/>
              <w:t>• 31 elem.</w:t>
            </w:r>
          </w:p>
        </w:tc>
        <w:tc>
          <w:tcPr>
            <w:tcW w:w="2280" w:type="dxa"/>
            <w:noWrap/>
            <w:hideMark/>
          </w:tcPr>
          <w:p w14:paraId="08408EBA" w14:textId="2460D8F9"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00256" behindDoc="0" locked="0" layoutInCell="1" allowOverlap="1" wp14:anchorId="066B12A7" wp14:editId="5A3C0AE5">
                  <wp:simplePos x="0" y="0"/>
                  <wp:positionH relativeFrom="column">
                    <wp:posOffset>190500</wp:posOffset>
                  </wp:positionH>
                  <wp:positionV relativeFrom="paragraph">
                    <wp:posOffset>171450</wp:posOffset>
                  </wp:positionV>
                  <wp:extent cx="952500" cy="942975"/>
                  <wp:effectExtent l="0" t="0" r="0" b="9525"/>
                  <wp:wrapNone/>
                  <wp:docPr id="112442420" name="Obraz 272">
                    <a:extLst xmlns:a="http://schemas.openxmlformats.org/drawingml/2006/main">
                      <a:ext uri="{FF2B5EF4-FFF2-40B4-BE49-F238E27FC236}">
                        <a16:creationId xmlns:a16="http://schemas.microsoft.com/office/drawing/2014/main" id="{AFD99910-6FE6-FB8A-082E-8C2913907C7F}"/>
                      </a:ext>
                    </a:extLst>
                  </wp:docPr>
                  <wp:cNvGraphicFramePr/>
                  <a:graphic xmlns:a="http://schemas.openxmlformats.org/drawingml/2006/main">
                    <a:graphicData uri="http://schemas.openxmlformats.org/drawingml/2006/picture">
                      <pic:pic xmlns:pic="http://schemas.openxmlformats.org/drawingml/2006/picture">
                        <pic:nvPicPr>
                          <pic:cNvPr id="1161" name="Picture 137">
                            <a:extLst>
                              <a:ext uri="{FF2B5EF4-FFF2-40B4-BE49-F238E27FC236}">
                                <a16:creationId xmlns:a16="http://schemas.microsoft.com/office/drawing/2014/main" id="{AFD99910-6FE6-FB8A-082E-8C2913907C7F}"/>
                              </a:ext>
                            </a:extLst>
                          </pic:cNvPr>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E004A3B" w14:textId="77777777" w:rsidTr="00A50966">
        <w:trPr>
          <w:trHeight w:val="1999"/>
        </w:trPr>
        <w:tc>
          <w:tcPr>
            <w:tcW w:w="1291" w:type="dxa"/>
          </w:tcPr>
          <w:p w14:paraId="097DC4B0"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72020A2" w14:textId="711338F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Klocki wafle - Wiejska zagroda</w:t>
            </w:r>
          </w:p>
        </w:tc>
        <w:tc>
          <w:tcPr>
            <w:tcW w:w="794" w:type="dxa"/>
            <w:noWrap/>
            <w:hideMark/>
          </w:tcPr>
          <w:p w14:paraId="4690AA36"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36DEBEC5"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Klocki z tworzywa sztucznego, które w łatwy sposób łączą się ze sobą lub mogą być łączone z podstawą. Dają możliwość tworzenia niezliczonych konstrukcji. Wszystkie klocki z tej serii są kompatybilne, co pozwala łączyć zestawy ze sobą zwiększając możliwości zabawy. • wym. klocka 10 x 10 x 1 cm </w:t>
            </w:r>
            <w:r w:rsidRPr="0040118D">
              <w:rPr>
                <w:rFonts w:eastAsia="Times New Roman"/>
                <w:lang w:val="pl-PL" w:eastAsia="pl-PL"/>
              </w:rPr>
              <w:br/>
              <w:t>• 240 elem. • w kartonie o wym. 47 x 31 x 37,5 cm</w:t>
            </w:r>
          </w:p>
        </w:tc>
        <w:tc>
          <w:tcPr>
            <w:tcW w:w="2280" w:type="dxa"/>
            <w:noWrap/>
            <w:hideMark/>
          </w:tcPr>
          <w:p w14:paraId="1A496DA6" w14:textId="7AC8465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01280" behindDoc="0" locked="0" layoutInCell="1" allowOverlap="1" wp14:anchorId="54B753F4" wp14:editId="7E13D76A">
                  <wp:simplePos x="0" y="0"/>
                  <wp:positionH relativeFrom="column">
                    <wp:posOffset>190500</wp:posOffset>
                  </wp:positionH>
                  <wp:positionV relativeFrom="paragraph">
                    <wp:posOffset>171450</wp:posOffset>
                  </wp:positionV>
                  <wp:extent cx="952500" cy="942975"/>
                  <wp:effectExtent l="0" t="0" r="0" b="9525"/>
                  <wp:wrapNone/>
                  <wp:docPr id="1723496234" name="Obraz 271">
                    <a:extLst xmlns:a="http://schemas.openxmlformats.org/drawingml/2006/main">
                      <a:ext uri="{FF2B5EF4-FFF2-40B4-BE49-F238E27FC236}">
                        <a16:creationId xmlns:a16="http://schemas.microsoft.com/office/drawing/2014/main" id="{A925D0E6-9EDE-E5A8-2BCB-D638E8E5340D}"/>
                      </a:ext>
                    </a:extLst>
                  </wp:docPr>
                  <wp:cNvGraphicFramePr/>
                  <a:graphic xmlns:a="http://schemas.openxmlformats.org/drawingml/2006/main">
                    <a:graphicData uri="http://schemas.openxmlformats.org/drawingml/2006/picture">
                      <pic:pic xmlns:pic="http://schemas.openxmlformats.org/drawingml/2006/picture">
                        <pic:nvPicPr>
                          <pic:cNvPr id="1162" name="Picture 138">
                            <a:extLst>
                              <a:ext uri="{FF2B5EF4-FFF2-40B4-BE49-F238E27FC236}">
                                <a16:creationId xmlns:a16="http://schemas.microsoft.com/office/drawing/2014/main" id="{A925D0E6-9EDE-E5A8-2BCB-D638E8E5340D}"/>
                              </a:ext>
                            </a:extLst>
                          </pic:cNvPr>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1550064" w14:textId="77777777" w:rsidTr="00A50966">
        <w:trPr>
          <w:trHeight w:val="1999"/>
        </w:trPr>
        <w:tc>
          <w:tcPr>
            <w:tcW w:w="1291" w:type="dxa"/>
          </w:tcPr>
          <w:p w14:paraId="4CFB518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3C2C7381" w14:textId="38EF3CC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Klocki wafle mix 170 w kartonie</w:t>
            </w:r>
          </w:p>
        </w:tc>
        <w:tc>
          <w:tcPr>
            <w:tcW w:w="794" w:type="dxa"/>
            <w:noWrap/>
            <w:hideMark/>
          </w:tcPr>
          <w:p w14:paraId="1057ECF0"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18297B32"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Klocki z tworzywa sztucznego, które w łatwy sposób łączą się ze sobą lub mogą być łączone z podstawą. Dają możliwość tworzenia niezliczonych konstrukcji. Wszystkie klocki z tej serii są kompatybilne, co pozwala łączyć zestawy ze sobą zwiększając możliwości zabawy. • wym. klocka 10 x 10 x 1 cm </w:t>
            </w:r>
            <w:r w:rsidRPr="0040118D">
              <w:rPr>
                <w:rFonts w:eastAsia="Times New Roman"/>
                <w:lang w:val="pl-PL" w:eastAsia="pl-PL"/>
              </w:rPr>
              <w:br/>
              <w:t>• 170 klocków konstrukcyjnych - standardowych • w kartonie o wym. 47 x 31 x 37,5 cm</w:t>
            </w:r>
          </w:p>
        </w:tc>
        <w:tc>
          <w:tcPr>
            <w:tcW w:w="2280" w:type="dxa"/>
            <w:noWrap/>
            <w:hideMark/>
          </w:tcPr>
          <w:p w14:paraId="0A67F5FF" w14:textId="29C15CD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02304" behindDoc="0" locked="0" layoutInCell="1" allowOverlap="1" wp14:anchorId="181C95D4" wp14:editId="4F5EACB1">
                  <wp:simplePos x="0" y="0"/>
                  <wp:positionH relativeFrom="column">
                    <wp:posOffset>190500</wp:posOffset>
                  </wp:positionH>
                  <wp:positionV relativeFrom="paragraph">
                    <wp:posOffset>171450</wp:posOffset>
                  </wp:positionV>
                  <wp:extent cx="952500" cy="942975"/>
                  <wp:effectExtent l="0" t="0" r="0" b="9525"/>
                  <wp:wrapNone/>
                  <wp:docPr id="775173190" name="Obraz 270">
                    <a:extLst xmlns:a="http://schemas.openxmlformats.org/drawingml/2006/main">
                      <a:ext uri="{FF2B5EF4-FFF2-40B4-BE49-F238E27FC236}">
                        <a16:creationId xmlns:a16="http://schemas.microsoft.com/office/drawing/2014/main" id="{EB0FFC0E-8878-6879-1BB8-812160D7CAB2}"/>
                      </a:ext>
                    </a:extLst>
                  </wp:docPr>
                  <wp:cNvGraphicFramePr/>
                  <a:graphic xmlns:a="http://schemas.openxmlformats.org/drawingml/2006/main">
                    <a:graphicData uri="http://schemas.openxmlformats.org/drawingml/2006/picture">
                      <pic:pic xmlns:pic="http://schemas.openxmlformats.org/drawingml/2006/picture">
                        <pic:nvPicPr>
                          <pic:cNvPr id="1163" name="Picture 139">
                            <a:extLst>
                              <a:ext uri="{FF2B5EF4-FFF2-40B4-BE49-F238E27FC236}">
                                <a16:creationId xmlns:a16="http://schemas.microsoft.com/office/drawing/2014/main" id="{EB0FFC0E-8878-6879-1BB8-812160D7CAB2}"/>
                              </a:ext>
                            </a:extLst>
                          </pic:cNvPr>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1CB2449" w14:textId="77777777" w:rsidTr="00A50966">
        <w:trPr>
          <w:trHeight w:val="1999"/>
        </w:trPr>
        <w:tc>
          <w:tcPr>
            <w:tcW w:w="1291" w:type="dxa"/>
          </w:tcPr>
          <w:p w14:paraId="62ADF3E0"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4FCE47A" w14:textId="4DBEA9A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Miękkie klocki transparentne</w:t>
            </w:r>
          </w:p>
        </w:tc>
        <w:tc>
          <w:tcPr>
            <w:tcW w:w="794" w:type="dxa"/>
            <w:noWrap/>
            <w:hideMark/>
          </w:tcPr>
          <w:p w14:paraId="34D60898" w14:textId="77777777" w:rsidR="00A50966" w:rsidRPr="0040118D" w:rsidRDefault="00A50966" w:rsidP="00D87A79">
            <w:pPr>
              <w:spacing w:after="0" w:line="240" w:lineRule="auto"/>
              <w:ind w:left="0" w:firstLine="0"/>
              <w:rPr>
                <w:rFonts w:eastAsia="Times New Roman"/>
                <w:lang w:val="pl-PL" w:eastAsia="pl-PL"/>
              </w:rPr>
            </w:pPr>
            <w:r w:rsidRPr="0040118D">
              <w:rPr>
                <w:rFonts w:eastAsia="Times New Roman"/>
                <w:lang w:val="pl-PL" w:eastAsia="pl-PL"/>
              </w:rPr>
              <w:t>10</w:t>
            </w:r>
          </w:p>
        </w:tc>
        <w:tc>
          <w:tcPr>
            <w:tcW w:w="3497" w:type="dxa"/>
            <w:hideMark/>
          </w:tcPr>
          <w:p w14:paraId="121474C1"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kolorowych klocków wykonanych z elastycznego, wytrzymałego tworzywa sztucznego. Można myć je w zmywarce. • 24 szt. • wym. 7,5 x 3,8 cm</w:t>
            </w:r>
          </w:p>
        </w:tc>
        <w:tc>
          <w:tcPr>
            <w:tcW w:w="2280" w:type="dxa"/>
            <w:noWrap/>
            <w:hideMark/>
          </w:tcPr>
          <w:p w14:paraId="35CFD92B" w14:textId="1B78B5B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03328" behindDoc="0" locked="0" layoutInCell="1" allowOverlap="1" wp14:anchorId="1BACA5DB" wp14:editId="06784794">
                  <wp:simplePos x="0" y="0"/>
                  <wp:positionH relativeFrom="column">
                    <wp:posOffset>190500</wp:posOffset>
                  </wp:positionH>
                  <wp:positionV relativeFrom="paragraph">
                    <wp:posOffset>171450</wp:posOffset>
                  </wp:positionV>
                  <wp:extent cx="952500" cy="942975"/>
                  <wp:effectExtent l="0" t="0" r="0" b="9525"/>
                  <wp:wrapNone/>
                  <wp:docPr id="1784748751" name="Obraz 269">
                    <a:extLst xmlns:a="http://schemas.openxmlformats.org/drawingml/2006/main">
                      <a:ext uri="{FF2B5EF4-FFF2-40B4-BE49-F238E27FC236}">
                        <a16:creationId xmlns:a16="http://schemas.microsoft.com/office/drawing/2014/main" id="{339C5962-D5EE-A397-1CDF-66402AAFBFA7}"/>
                      </a:ext>
                    </a:extLst>
                  </wp:docPr>
                  <wp:cNvGraphicFramePr/>
                  <a:graphic xmlns:a="http://schemas.openxmlformats.org/drawingml/2006/main">
                    <a:graphicData uri="http://schemas.openxmlformats.org/drawingml/2006/picture">
                      <pic:pic xmlns:pic="http://schemas.openxmlformats.org/drawingml/2006/picture">
                        <pic:nvPicPr>
                          <pic:cNvPr id="1164" name="Picture 140">
                            <a:extLst>
                              <a:ext uri="{FF2B5EF4-FFF2-40B4-BE49-F238E27FC236}">
                                <a16:creationId xmlns:a16="http://schemas.microsoft.com/office/drawing/2014/main" id="{339C5962-D5EE-A397-1CDF-66402AAFBFA7}"/>
                              </a:ext>
                            </a:extLst>
                          </pic:cNvPr>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343FAE9" w14:textId="77777777" w:rsidTr="00A50966">
        <w:trPr>
          <w:trHeight w:val="1999"/>
        </w:trPr>
        <w:tc>
          <w:tcPr>
            <w:tcW w:w="1291" w:type="dxa"/>
          </w:tcPr>
          <w:p w14:paraId="16A5CD6D"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93BB9F1" w14:textId="4671CBD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Podświetlane sześciany</w:t>
            </w:r>
          </w:p>
        </w:tc>
        <w:tc>
          <w:tcPr>
            <w:tcW w:w="794" w:type="dxa"/>
            <w:noWrap/>
            <w:hideMark/>
          </w:tcPr>
          <w:p w14:paraId="33593FF3"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01F71F41"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Zestaw sześcianów w dwóch rozmiarach, które świecą i zmieniają kolor po obróceniu. Dzieci pokochają obracanie klocków w dłoniach, aby zobaczyć, jaki kolor będzie następny. Można połączyć je w zabawie z innymi, np. przezroczystymi sześcianami, i budować różne konstrukcje. Wykonane z tworzywa sztucznego.</w:t>
            </w:r>
            <w:r w:rsidRPr="0040118D">
              <w:rPr>
                <w:rFonts w:eastAsia="Times New Roman"/>
                <w:lang w:val="pl-PL" w:eastAsia="pl-PL"/>
              </w:rPr>
              <w:br/>
              <w:t>Każda kostka wymaga 2 baterii AA (brak w zestawie). • 4 kostki o dł. boku 15 cm • 8 kostek o dł. boku 7,5 cm</w:t>
            </w:r>
            <w:r w:rsidRPr="0040118D">
              <w:rPr>
                <w:rFonts w:eastAsia="Times New Roman"/>
                <w:lang w:val="pl-PL" w:eastAsia="pl-PL"/>
              </w:rPr>
              <w:br/>
              <w:t>• od 0 miesięcy</w:t>
            </w:r>
          </w:p>
        </w:tc>
        <w:tc>
          <w:tcPr>
            <w:tcW w:w="2280" w:type="dxa"/>
            <w:noWrap/>
            <w:hideMark/>
          </w:tcPr>
          <w:p w14:paraId="0076A927" w14:textId="473482F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04352" behindDoc="0" locked="0" layoutInCell="1" allowOverlap="1" wp14:anchorId="4963931B" wp14:editId="3D9E8C47">
                  <wp:simplePos x="0" y="0"/>
                  <wp:positionH relativeFrom="column">
                    <wp:posOffset>190500</wp:posOffset>
                  </wp:positionH>
                  <wp:positionV relativeFrom="paragraph">
                    <wp:posOffset>171450</wp:posOffset>
                  </wp:positionV>
                  <wp:extent cx="952500" cy="942975"/>
                  <wp:effectExtent l="0" t="0" r="0" b="9525"/>
                  <wp:wrapNone/>
                  <wp:docPr id="2061020070" name="Obraz 268">
                    <a:extLst xmlns:a="http://schemas.openxmlformats.org/drawingml/2006/main">
                      <a:ext uri="{FF2B5EF4-FFF2-40B4-BE49-F238E27FC236}">
                        <a16:creationId xmlns:a16="http://schemas.microsoft.com/office/drawing/2014/main" id="{029E28B1-0F45-E3F5-112A-491F7FA5A80F}"/>
                      </a:ext>
                    </a:extLst>
                  </wp:docPr>
                  <wp:cNvGraphicFramePr/>
                  <a:graphic xmlns:a="http://schemas.openxmlformats.org/drawingml/2006/main">
                    <a:graphicData uri="http://schemas.openxmlformats.org/drawingml/2006/picture">
                      <pic:pic xmlns:pic="http://schemas.openxmlformats.org/drawingml/2006/picture">
                        <pic:nvPicPr>
                          <pic:cNvPr id="1165" name="Picture 141">
                            <a:extLst>
                              <a:ext uri="{FF2B5EF4-FFF2-40B4-BE49-F238E27FC236}">
                                <a16:creationId xmlns:a16="http://schemas.microsoft.com/office/drawing/2014/main" id="{029E28B1-0F45-E3F5-112A-491F7FA5A80F}"/>
                              </a:ext>
                            </a:extLst>
                          </pic:cNvPr>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D18B2B3" w14:textId="77777777" w:rsidTr="00A50966">
        <w:trPr>
          <w:trHeight w:val="1999"/>
        </w:trPr>
        <w:tc>
          <w:tcPr>
            <w:tcW w:w="1291" w:type="dxa"/>
          </w:tcPr>
          <w:p w14:paraId="68E8D405"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1FDA0E5" w14:textId="71C68BA9"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Wyspy sensoryczne, 5 szt.</w:t>
            </w:r>
          </w:p>
        </w:tc>
        <w:tc>
          <w:tcPr>
            <w:tcW w:w="794" w:type="dxa"/>
            <w:noWrap/>
            <w:hideMark/>
          </w:tcPr>
          <w:p w14:paraId="3A123946"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682C023A"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Wyspy sensoryczne to zestaw służący do stymulacji zmysłów i rozwijania motoryki u dzieci, co za-pewniają różne powierzchnie wysp. Można je wykorzystywać w terapii sensorycznej czy jako element zabawy. Wyspy są wykonane są ze sklejki, u spodu posiadają podkładki antypoślizgowe. Każda z wysp posiada inną powierzchnię: półwałki drewniane, bezpieczne lustro, materiał meditap, plastikowe szczotki, wyfrezowane wzory w sklejce.</w:t>
            </w:r>
          </w:p>
        </w:tc>
        <w:tc>
          <w:tcPr>
            <w:tcW w:w="2280" w:type="dxa"/>
            <w:noWrap/>
            <w:hideMark/>
          </w:tcPr>
          <w:p w14:paraId="7B5E5611" w14:textId="452E96C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05376" behindDoc="0" locked="0" layoutInCell="1" allowOverlap="1" wp14:anchorId="0C0F56C4" wp14:editId="5F4A39F6">
                  <wp:simplePos x="0" y="0"/>
                  <wp:positionH relativeFrom="column">
                    <wp:posOffset>190500</wp:posOffset>
                  </wp:positionH>
                  <wp:positionV relativeFrom="paragraph">
                    <wp:posOffset>171450</wp:posOffset>
                  </wp:positionV>
                  <wp:extent cx="952500" cy="942975"/>
                  <wp:effectExtent l="0" t="0" r="0" b="9525"/>
                  <wp:wrapNone/>
                  <wp:docPr id="1217607812" name="Obraz 267">
                    <a:extLst xmlns:a="http://schemas.openxmlformats.org/drawingml/2006/main">
                      <a:ext uri="{FF2B5EF4-FFF2-40B4-BE49-F238E27FC236}">
                        <a16:creationId xmlns:a16="http://schemas.microsoft.com/office/drawing/2014/main" id="{226115B2-7BFE-C22E-D173-FB9A6B101520}"/>
                      </a:ext>
                    </a:extLst>
                  </wp:docPr>
                  <wp:cNvGraphicFramePr/>
                  <a:graphic xmlns:a="http://schemas.openxmlformats.org/drawingml/2006/main">
                    <a:graphicData uri="http://schemas.openxmlformats.org/drawingml/2006/picture">
                      <pic:pic xmlns:pic="http://schemas.openxmlformats.org/drawingml/2006/picture">
                        <pic:nvPicPr>
                          <pic:cNvPr id="1166" name="Picture 142">
                            <a:extLst>
                              <a:ext uri="{FF2B5EF4-FFF2-40B4-BE49-F238E27FC236}">
                                <a16:creationId xmlns:a16="http://schemas.microsoft.com/office/drawing/2014/main" id="{226115B2-7BFE-C22E-D173-FB9A6B101520}"/>
                              </a:ext>
                            </a:extLst>
                          </pic:cNvPr>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C8F1DF1" w14:textId="77777777" w:rsidTr="00A50966">
        <w:trPr>
          <w:trHeight w:val="1999"/>
        </w:trPr>
        <w:tc>
          <w:tcPr>
            <w:tcW w:w="1291" w:type="dxa"/>
          </w:tcPr>
          <w:p w14:paraId="648377AA"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78C65DA" w14:textId="471AA6F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Radiootwarzacz przenośny</w:t>
            </w:r>
          </w:p>
        </w:tc>
        <w:tc>
          <w:tcPr>
            <w:tcW w:w="794" w:type="dxa"/>
            <w:noWrap/>
            <w:hideMark/>
          </w:tcPr>
          <w:p w14:paraId="102C3A89"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0BCE412F"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BB18BK marki Blaupunkt umożliwia odtwarzanie plików audio z różnych źródeł. Wyposażony jest w odtwarzacz płyt CD z odczytem plików MP3, dzięki czemu użytkownik może słuchać nie tylko ulubionych utworów muzycznych, ale również audiobooków. Wbudowany tuner FM, z możliwością zapisania w pamięci aż 40 stacji radiowych, z pewnością docenią osoby, które codziennie słuchają audycji radiowych. Dzięki wykorzystaniu funkcji PLL (automatycznego wyszukiwania i zapisywania dostępnych stacji radiowych) proces strojenia radia jest bardzo łatwy i nie zajmuje wiele czasu. Model wyposażono w port USB, który umożliwia podpięcie do urządzenia kompatybilnych nośników z zapisanymi plikami MP3 i WMA. Dodatkowo, w bocznej części obudowy, umieszczone jest wejście AUX pozwalające na </w:t>
            </w:r>
            <w:r w:rsidRPr="0040118D">
              <w:rPr>
                <w:rFonts w:eastAsia="Times New Roman"/>
                <w:lang w:val="pl-PL" w:eastAsia="pl-PL"/>
              </w:rPr>
              <w:lastRenderedPageBreak/>
              <w:t>podłączenie do boomboxa wszelkich urządzeń zewnętrznych, które posiadają analogowe wyjście dźwięku. Wystarczy proste połączenie i można się cieszyć zdecydowanie lepszym brzmieniem.</w:t>
            </w:r>
            <w:r w:rsidRPr="0040118D">
              <w:rPr>
                <w:rFonts w:eastAsia="Times New Roman"/>
                <w:lang w:val="pl-PL" w:eastAsia="pl-PL"/>
              </w:rPr>
              <w:br/>
              <w:t xml:space="preserve">SPECYFIKACJA TECHNICZNA: </w:t>
            </w:r>
            <w:r w:rsidRPr="0040118D">
              <w:rPr>
                <w:rFonts w:eastAsia="Times New Roman"/>
                <w:lang w:val="pl-PL" w:eastAsia="pl-PL"/>
              </w:rPr>
              <w:br/>
              <w:t>Odtwarzacz CD z odczytem plików MP3</w:t>
            </w:r>
            <w:r w:rsidRPr="0040118D">
              <w:rPr>
                <w:rFonts w:eastAsia="Times New Roman"/>
                <w:lang w:val="pl-PL" w:eastAsia="pl-PL"/>
              </w:rPr>
              <w:br/>
              <w:t>Radio PLL FM z pamięcią 40 stacji</w:t>
            </w:r>
            <w:r w:rsidRPr="0040118D">
              <w:rPr>
                <w:rFonts w:eastAsia="Times New Roman"/>
                <w:lang w:val="pl-PL" w:eastAsia="pl-PL"/>
              </w:rPr>
              <w:br/>
              <w:t>Wejście USB do odtwarzania muzyki (MP3/WMA)</w:t>
            </w:r>
            <w:r w:rsidRPr="0040118D">
              <w:rPr>
                <w:rFonts w:eastAsia="Times New Roman"/>
                <w:lang w:val="pl-PL" w:eastAsia="pl-PL"/>
              </w:rPr>
              <w:br/>
              <w:t>Moc wyjściowa: 2 x 2 W RMS</w:t>
            </w:r>
            <w:r w:rsidRPr="0040118D">
              <w:rPr>
                <w:rFonts w:eastAsia="Times New Roman"/>
                <w:lang w:val="pl-PL" w:eastAsia="pl-PL"/>
              </w:rPr>
              <w:br/>
              <w:t>Zegar z funkcją alarmu</w:t>
            </w:r>
            <w:r w:rsidRPr="0040118D">
              <w:rPr>
                <w:rFonts w:eastAsia="Times New Roman"/>
                <w:lang w:val="pl-PL" w:eastAsia="pl-PL"/>
              </w:rPr>
              <w:br/>
              <w:t>Teleskopowa antena radiowa</w:t>
            </w:r>
            <w:r w:rsidRPr="0040118D">
              <w:rPr>
                <w:rFonts w:eastAsia="Times New Roman"/>
                <w:lang w:val="pl-PL" w:eastAsia="pl-PL"/>
              </w:rPr>
              <w:br/>
              <w:t>Wyświetlacz LCD</w:t>
            </w:r>
            <w:r w:rsidRPr="0040118D">
              <w:rPr>
                <w:rFonts w:eastAsia="Times New Roman"/>
                <w:lang w:val="pl-PL" w:eastAsia="pl-PL"/>
              </w:rPr>
              <w:br/>
              <w:t>Wejście AUX</w:t>
            </w:r>
            <w:r w:rsidRPr="0040118D">
              <w:rPr>
                <w:rFonts w:eastAsia="Times New Roman"/>
                <w:lang w:val="pl-PL" w:eastAsia="pl-PL"/>
              </w:rPr>
              <w:br/>
              <w:t>Wyjście słuchawkowe minijack 3,5 mm</w:t>
            </w:r>
            <w:r w:rsidRPr="0040118D">
              <w:rPr>
                <w:rFonts w:eastAsia="Times New Roman"/>
                <w:lang w:val="pl-PL" w:eastAsia="pl-PL"/>
              </w:rPr>
              <w:br/>
              <w:t>Zasilanie bateryjne: 6 baterii 1.,5 V / R14 (zestaw nie zawiera baterii)</w:t>
            </w:r>
            <w:r w:rsidRPr="0040118D">
              <w:rPr>
                <w:rFonts w:eastAsia="Times New Roman"/>
                <w:lang w:val="pl-PL" w:eastAsia="pl-PL"/>
              </w:rPr>
              <w:br/>
              <w:t>Zasilanie sieciowe: AC 230 V ~ 50 Hz</w:t>
            </w:r>
            <w:r w:rsidRPr="0040118D">
              <w:rPr>
                <w:rFonts w:eastAsia="Times New Roman"/>
                <w:lang w:val="pl-PL" w:eastAsia="pl-PL"/>
              </w:rPr>
              <w:br/>
              <w:t>Wymiary: 29,8 x 23 x 12,8 cm</w:t>
            </w:r>
            <w:r w:rsidRPr="0040118D">
              <w:rPr>
                <w:rFonts w:eastAsia="Times New Roman"/>
                <w:lang w:val="pl-PL" w:eastAsia="pl-PL"/>
              </w:rPr>
              <w:br/>
              <w:t>Waga: 1,27 kg</w:t>
            </w:r>
          </w:p>
        </w:tc>
        <w:tc>
          <w:tcPr>
            <w:tcW w:w="2280" w:type="dxa"/>
            <w:noWrap/>
            <w:hideMark/>
          </w:tcPr>
          <w:p w14:paraId="02A77062" w14:textId="2FC029C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2006400" behindDoc="0" locked="0" layoutInCell="1" allowOverlap="1" wp14:anchorId="43805C85" wp14:editId="15F125F7">
                  <wp:simplePos x="0" y="0"/>
                  <wp:positionH relativeFrom="column">
                    <wp:posOffset>190500</wp:posOffset>
                  </wp:positionH>
                  <wp:positionV relativeFrom="paragraph">
                    <wp:posOffset>171450</wp:posOffset>
                  </wp:positionV>
                  <wp:extent cx="952500" cy="942975"/>
                  <wp:effectExtent l="0" t="0" r="0" b="9525"/>
                  <wp:wrapNone/>
                  <wp:docPr id="2012734632" name="Obraz 266">
                    <a:extLst xmlns:a="http://schemas.openxmlformats.org/drawingml/2006/main">
                      <a:ext uri="{FF2B5EF4-FFF2-40B4-BE49-F238E27FC236}">
                        <a16:creationId xmlns:a16="http://schemas.microsoft.com/office/drawing/2014/main" id="{0197F5D4-08D1-EB93-571A-42A9166B7071}"/>
                      </a:ext>
                    </a:extLst>
                  </wp:docPr>
                  <wp:cNvGraphicFramePr/>
                  <a:graphic xmlns:a="http://schemas.openxmlformats.org/drawingml/2006/main">
                    <a:graphicData uri="http://schemas.openxmlformats.org/drawingml/2006/picture">
                      <pic:pic xmlns:pic="http://schemas.openxmlformats.org/drawingml/2006/picture">
                        <pic:nvPicPr>
                          <pic:cNvPr id="1167" name="Picture 143">
                            <a:extLst>
                              <a:ext uri="{FF2B5EF4-FFF2-40B4-BE49-F238E27FC236}">
                                <a16:creationId xmlns:a16="http://schemas.microsoft.com/office/drawing/2014/main" id="{0197F5D4-08D1-EB93-571A-42A9166B7071}"/>
                              </a:ext>
                            </a:extLst>
                          </pic:cNvPr>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1DB6233" w14:textId="77777777" w:rsidTr="00A50966">
        <w:trPr>
          <w:trHeight w:val="1999"/>
        </w:trPr>
        <w:tc>
          <w:tcPr>
            <w:tcW w:w="1291" w:type="dxa"/>
          </w:tcPr>
          <w:p w14:paraId="6F4C6906"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97C8530" w14:textId="2292A839"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Muzykoterapia: Niebieski spokój</w:t>
            </w:r>
          </w:p>
        </w:tc>
        <w:tc>
          <w:tcPr>
            <w:tcW w:w="794" w:type="dxa"/>
            <w:noWrap/>
            <w:hideMark/>
          </w:tcPr>
          <w:p w14:paraId="490E5CBA"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470820B0"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Uspokajający charakter morza znany jest nam nie od dziś. Sam widok ciągnącego się po sam horyzont niebieskiego bezmiaru wody potrafi w nadnaturalny sposób wpłynąć na stan naszego umysłu. Płyta serwuje nam odgłosy morskiej natury wzmocnione delikatnym tłem muzycznym, dzięki czemu słuchacz może w spokoju zamknąć oczy i wyobrazić sobie beztroskie widoki, które w pełni uspokoją jego skołatane nerwy. Każdy utwór, zabarwiony podkładami autorstwa Gerainta Hughesa, przenosi odbiorcę do tajemniczego, nieodgadniętego i w pełni relaksującego świata morza, pozwalając mu na całkowite odprężenie.</w:t>
            </w:r>
            <w:r w:rsidRPr="0040118D">
              <w:rPr>
                <w:rFonts w:eastAsia="Times New Roman"/>
                <w:lang w:val="pl-PL" w:eastAsia="pl-PL"/>
              </w:rPr>
              <w:br/>
              <w:t>1. Spokój morza</w:t>
            </w:r>
            <w:r w:rsidRPr="0040118D">
              <w:rPr>
                <w:rFonts w:eastAsia="Times New Roman"/>
                <w:lang w:val="pl-PL" w:eastAsia="pl-PL"/>
              </w:rPr>
              <w:br/>
              <w:t>2. Przestrzeń oceanu</w:t>
            </w:r>
            <w:r w:rsidRPr="0040118D">
              <w:rPr>
                <w:rFonts w:eastAsia="Times New Roman"/>
                <w:lang w:val="pl-PL" w:eastAsia="pl-PL"/>
              </w:rPr>
              <w:br/>
              <w:t>3. Niebiańska plaża</w:t>
            </w:r>
            <w:r w:rsidRPr="0040118D">
              <w:rPr>
                <w:rFonts w:eastAsia="Times New Roman"/>
                <w:lang w:val="pl-PL" w:eastAsia="pl-PL"/>
              </w:rPr>
              <w:br/>
              <w:t>4. Zdrowa woda</w:t>
            </w:r>
            <w:r w:rsidRPr="0040118D">
              <w:rPr>
                <w:rFonts w:eastAsia="Times New Roman"/>
                <w:lang w:val="pl-PL" w:eastAsia="pl-PL"/>
              </w:rPr>
              <w:br/>
              <w:t>5. Rozmowy delfinów</w:t>
            </w:r>
            <w:r w:rsidRPr="0040118D">
              <w:rPr>
                <w:rFonts w:eastAsia="Times New Roman"/>
                <w:lang w:val="pl-PL" w:eastAsia="pl-PL"/>
              </w:rPr>
              <w:br/>
              <w:t>6. Szept wieloryba</w:t>
            </w:r>
            <w:r w:rsidRPr="0040118D">
              <w:rPr>
                <w:rFonts w:eastAsia="Times New Roman"/>
                <w:lang w:val="pl-PL" w:eastAsia="pl-PL"/>
              </w:rPr>
              <w:br/>
              <w:t>7. Rajska wyspa</w:t>
            </w:r>
            <w:r w:rsidRPr="0040118D">
              <w:rPr>
                <w:rFonts w:eastAsia="Times New Roman"/>
                <w:lang w:val="pl-PL" w:eastAsia="pl-PL"/>
              </w:rPr>
              <w:br/>
              <w:t>8. Niebieski powiew</w:t>
            </w:r>
            <w:r w:rsidRPr="0040118D">
              <w:rPr>
                <w:rFonts w:eastAsia="Times New Roman"/>
                <w:lang w:val="pl-PL" w:eastAsia="pl-PL"/>
              </w:rPr>
              <w:br/>
              <w:t>9. Gorący piasek</w:t>
            </w:r>
            <w:r w:rsidRPr="0040118D">
              <w:rPr>
                <w:rFonts w:eastAsia="Times New Roman"/>
                <w:lang w:val="pl-PL" w:eastAsia="pl-PL"/>
              </w:rPr>
              <w:br/>
              <w:t>10. Podróż do głębin</w:t>
            </w:r>
            <w:r w:rsidRPr="0040118D">
              <w:rPr>
                <w:rFonts w:eastAsia="Times New Roman"/>
                <w:lang w:val="pl-PL" w:eastAsia="pl-PL"/>
              </w:rPr>
              <w:br/>
            </w:r>
            <w:r w:rsidRPr="0040118D">
              <w:rPr>
                <w:rFonts w:eastAsia="Times New Roman"/>
                <w:lang w:val="pl-PL" w:eastAsia="pl-PL"/>
              </w:rPr>
              <w:lastRenderedPageBreak/>
              <w:t>11. Szum fal</w:t>
            </w:r>
            <w:r w:rsidRPr="0040118D">
              <w:rPr>
                <w:rFonts w:eastAsia="Times New Roman"/>
                <w:lang w:val="pl-PL" w:eastAsia="pl-PL"/>
              </w:rPr>
              <w:br/>
              <w:t>12. Na skraju morza</w:t>
            </w:r>
            <w:r w:rsidRPr="0040118D">
              <w:rPr>
                <w:rFonts w:eastAsia="Times New Roman"/>
                <w:lang w:val="pl-PL" w:eastAsia="pl-PL"/>
              </w:rPr>
              <w:br/>
              <w:t>13. Morski relaks</w:t>
            </w:r>
            <w:r w:rsidRPr="0040118D">
              <w:rPr>
                <w:rFonts w:eastAsia="Times New Roman"/>
                <w:lang w:val="pl-PL" w:eastAsia="pl-PL"/>
              </w:rPr>
              <w:br/>
              <w:t>14. Wzburzone morze</w:t>
            </w:r>
            <w:r w:rsidRPr="0040118D">
              <w:rPr>
                <w:rFonts w:eastAsia="Times New Roman"/>
                <w:lang w:val="pl-PL" w:eastAsia="pl-PL"/>
              </w:rPr>
              <w:br/>
              <w:t>15. Potęga morskich fal</w:t>
            </w:r>
          </w:p>
        </w:tc>
        <w:tc>
          <w:tcPr>
            <w:tcW w:w="2280" w:type="dxa"/>
            <w:noWrap/>
            <w:hideMark/>
          </w:tcPr>
          <w:p w14:paraId="1DDAE6F7" w14:textId="7377A67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2007424" behindDoc="0" locked="0" layoutInCell="1" allowOverlap="1" wp14:anchorId="2E6A2073" wp14:editId="2D223FAA">
                  <wp:simplePos x="0" y="0"/>
                  <wp:positionH relativeFrom="column">
                    <wp:posOffset>190500</wp:posOffset>
                  </wp:positionH>
                  <wp:positionV relativeFrom="paragraph">
                    <wp:posOffset>171450</wp:posOffset>
                  </wp:positionV>
                  <wp:extent cx="952500" cy="942975"/>
                  <wp:effectExtent l="0" t="0" r="0" b="9525"/>
                  <wp:wrapNone/>
                  <wp:docPr id="1788312971" name="Obraz 265">
                    <a:extLst xmlns:a="http://schemas.openxmlformats.org/drawingml/2006/main">
                      <a:ext uri="{FF2B5EF4-FFF2-40B4-BE49-F238E27FC236}">
                        <a16:creationId xmlns:a16="http://schemas.microsoft.com/office/drawing/2014/main" id="{26618416-AFF7-2372-73B4-EDC0A40428C7}"/>
                      </a:ext>
                    </a:extLst>
                  </wp:docPr>
                  <wp:cNvGraphicFramePr/>
                  <a:graphic xmlns:a="http://schemas.openxmlformats.org/drawingml/2006/main">
                    <a:graphicData uri="http://schemas.openxmlformats.org/drawingml/2006/picture">
                      <pic:pic xmlns:pic="http://schemas.openxmlformats.org/drawingml/2006/picture">
                        <pic:nvPicPr>
                          <pic:cNvPr id="1168" name="Picture 144">
                            <a:extLst>
                              <a:ext uri="{FF2B5EF4-FFF2-40B4-BE49-F238E27FC236}">
                                <a16:creationId xmlns:a16="http://schemas.microsoft.com/office/drawing/2014/main" id="{26618416-AFF7-2372-73B4-EDC0A40428C7}"/>
                              </a:ext>
                            </a:extLst>
                          </pic:cNvPr>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1176811" w14:textId="77777777" w:rsidTr="00A50966">
        <w:trPr>
          <w:trHeight w:val="1999"/>
        </w:trPr>
        <w:tc>
          <w:tcPr>
            <w:tcW w:w="1291" w:type="dxa"/>
          </w:tcPr>
          <w:p w14:paraId="1E7FB203"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85341E1" w14:textId="6165EE9C"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Muzykoterapia: Szczęście w przestworzach</w:t>
            </w:r>
          </w:p>
        </w:tc>
        <w:tc>
          <w:tcPr>
            <w:tcW w:w="794" w:type="dxa"/>
            <w:noWrap/>
            <w:hideMark/>
          </w:tcPr>
          <w:p w14:paraId="7D13183F"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60961BFA"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Ptasi śpiew towarzyszy nam przez praktycznie całe życie, dla większości z nas jest to jednak normalna codzienność, zwyczajne tło dla wydarzeń dnia powszedniego. Płyta „Szczęście w przestworzach” w niesamowity sposób otwiera oczy i pozwala na nowo zrozumieć świat naszych latających przyjaciół. Utwory zawarte na albumie przedstawiają piękny i wzruszający dialog ptaków z instrumentami – relaksujące dźwięki wypływające spod strun sitaru, cytry, fletu czy instrumentów smyczkowych co rusz przeplatają się z ptasim śpiewem, by pod koniec zupełnie się wyciszyć i oddać pole naszym „mniejszym braciom”. Płyta pokazuje, jak blisko natury żyje sam człowiek, który poprzez własne istnienie wpisany jest przecież w przyrodę. Mieszanka melodii orientalnych i europejskich połączona z ptasim śpiewem to doskonała propozycja relaksu. </w:t>
            </w:r>
            <w:r w:rsidRPr="0040118D">
              <w:rPr>
                <w:rFonts w:eastAsia="Times New Roman"/>
                <w:lang w:val="pl-PL" w:eastAsia="pl-PL"/>
              </w:rPr>
              <w:br/>
              <w:t xml:space="preserve"> 1. Rozmowa ptaków</w:t>
            </w:r>
            <w:r w:rsidRPr="0040118D">
              <w:rPr>
                <w:rFonts w:eastAsia="Times New Roman"/>
                <w:lang w:val="pl-PL" w:eastAsia="pl-PL"/>
              </w:rPr>
              <w:br/>
              <w:t xml:space="preserve"> 2. Ptasi śpiew</w:t>
            </w:r>
            <w:r w:rsidRPr="0040118D">
              <w:rPr>
                <w:rFonts w:eastAsia="Times New Roman"/>
                <w:lang w:val="pl-PL" w:eastAsia="pl-PL"/>
              </w:rPr>
              <w:br/>
              <w:t xml:space="preserve"> 3. Szczęśliwy wiatr</w:t>
            </w:r>
            <w:r w:rsidRPr="0040118D">
              <w:rPr>
                <w:rFonts w:eastAsia="Times New Roman"/>
                <w:lang w:val="pl-PL" w:eastAsia="pl-PL"/>
              </w:rPr>
              <w:br/>
              <w:t xml:space="preserve"> 4. Głosy ptaków</w:t>
            </w:r>
            <w:r w:rsidRPr="0040118D">
              <w:rPr>
                <w:rFonts w:eastAsia="Times New Roman"/>
                <w:lang w:val="pl-PL" w:eastAsia="pl-PL"/>
              </w:rPr>
              <w:br/>
              <w:t xml:space="preserve"> 5. Pieśń znad morza</w:t>
            </w:r>
            <w:r w:rsidRPr="0040118D">
              <w:rPr>
                <w:rFonts w:eastAsia="Times New Roman"/>
                <w:lang w:val="pl-PL" w:eastAsia="pl-PL"/>
              </w:rPr>
              <w:br/>
              <w:t xml:space="preserve"> 6. Ptasi relaks</w:t>
            </w:r>
            <w:r w:rsidRPr="0040118D">
              <w:rPr>
                <w:rFonts w:eastAsia="Times New Roman"/>
                <w:lang w:val="pl-PL" w:eastAsia="pl-PL"/>
              </w:rPr>
              <w:br/>
              <w:t xml:space="preserve"> 7. Wolny jak ptak</w:t>
            </w:r>
            <w:r w:rsidRPr="0040118D">
              <w:rPr>
                <w:rFonts w:eastAsia="Times New Roman"/>
                <w:lang w:val="pl-PL" w:eastAsia="pl-PL"/>
              </w:rPr>
              <w:br/>
              <w:t xml:space="preserve"> 8. Zaganiacz</w:t>
            </w:r>
            <w:r w:rsidRPr="0040118D">
              <w:rPr>
                <w:rFonts w:eastAsia="Times New Roman"/>
                <w:lang w:val="pl-PL" w:eastAsia="pl-PL"/>
              </w:rPr>
              <w:br/>
              <w:t xml:space="preserve"> 9. Szczęście</w:t>
            </w:r>
            <w:r w:rsidRPr="0040118D">
              <w:rPr>
                <w:rFonts w:eastAsia="Times New Roman"/>
                <w:lang w:val="pl-PL" w:eastAsia="pl-PL"/>
              </w:rPr>
              <w:br/>
              <w:t xml:space="preserve"> 10. Radość</w:t>
            </w:r>
            <w:r w:rsidRPr="0040118D">
              <w:rPr>
                <w:rFonts w:eastAsia="Times New Roman"/>
                <w:lang w:val="pl-PL" w:eastAsia="pl-PL"/>
              </w:rPr>
              <w:br/>
              <w:t xml:space="preserve"> 11. Bogatka</w:t>
            </w:r>
            <w:r w:rsidRPr="0040118D">
              <w:rPr>
                <w:rFonts w:eastAsia="Times New Roman"/>
                <w:lang w:val="pl-PL" w:eastAsia="pl-PL"/>
              </w:rPr>
              <w:br/>
              <w:t xml:space="preserve"> 12. Przestworza</w:t>
            </w:r>
            <w:r w:rsidRPr="0040118D">
              <w:rPr>
                <w:rFonts w:eastAsia="Times New Roman"/>
                <w:lang w:val="pl-PL" w:eastAsia="pl-PL"/>
              </w:rPr>
              <w:br/>
              <w:t xml:space="preserve"> 13. Kowalik</w:t>
            </w:r>
          </w:p>
        </w:tc>
        <w:tc>
          <w:tcPr>
            <w:tcW w:w="2280" w:type="dxa"/>
            <w:noWrap/>
            <w:hideMark/>
          </w:tcPr>
          <w:p w14:paraId="79BC1FA8" w14:textId="641EBAA4"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08448" behindDoc="0" locked="0" layoutInCell="1" allowOverlap="1" wp14:anchorId="386BB637" wp14:editId="29514073">
                  <wp:simplePos x="0" y="0"/>
                  <wp:positionH relativeFrom="column">
                    <wp:posOffset>190500</wp:posOffset>
                  </wp:positionH>
                  <wp:positionV relativeFrom="paragraph">
                    <wp:posOffset>171450</wp:posOffset>
                  </wp:positionV>
                  <wp:extent cx="952500" cy="942975"/>
                  <wp:effectExtent l="0" t="0" r="0" b="9525"/>
                  <wp:wrapNone/>
                  <wp:docPr id="639760126" name="Obraz 264">
                    <a:extLst xmlns:a="http://schemas.openxmlformats.org/drawingml/2006/main">
                      <a:ext uri="{FF2B5EF4-FFF2-40B4-BE49-F238E27FC236}">
                        <a16:creationId xmlns:a16="http://schemas.microsoft.com/office/drawing/2014/main" id="{4C6CDEAF-369D-4089-B9CB-0250647D6E1C}"/>
                      </a:ext>
                    </a:extLst>
                  </wp:docPr>
                  <wp:cNvGraphicFramePr/>
                  <a:graphic xmlns:a="http://schemas.openxmlformats.org/drawingml/2006/main">
                    <a:graphicData uri="http://schemas.openxmlformats.org/drawingml/2006/picture">
                      <pic:pic xmlns:pic="http://schemas.openxmlformats.org/drawingml/2006/picture">
                        <pic:nvPicPr>
                          <pic:cNvPr id="1169" name="Picture 145">
                            <a:extLst>
                              <a:ext uri="{FF2B5EF4-FFF2-40B4-BE49-F238E27FC236}">
                                <a16:creationId xmlns:a16="http://schemas.microsoft.com/office/drawing/2014/main" id="{4C6CDEAF-369D-4089-B9CB-0250647D6E1C}"/>
                              </a:ext>
                            </a:extLst>
                          </pic:cNvPr>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4FA1E7E" w14:textId="77777777" w:rsidTr="00A50966">
        <w:trPr>
          <w:trHeight w:val="1999"/>
        </w:trPr>
        <w:tc>
          <w:tcPr>
            <w:tcW w:w="1291" w:type="dxa"/>
          </w:tcPr>
          <w:p w14:paraId="6BA4208A"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3A002DB7" w14:textId="23DCE0A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Muzykoterapia: Zapach wiosny</w:t>
            </w:r>
          </w:p>
        </w:tc>
        <w:tc>
          <w:tcPr>
            <w:tcW w:w="794" w:type="dxa"/>
            <w:noWrap/>
            <w:hideMark/>
          </w:tcPr>
          <w:p w14:paraId="33E6A1A5"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31D3FA74"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Wiosna to dla wielu ulubiona pora roku. To właśnie wtedy do życia budzi się otaczająca nas natura – kwiaty wypuszczają pąki, ptaki rozpoczynają swoje koncerty, a słońce znowu świeci pełnym blaskiem. „Zapach wiosny” to </w:t>
            </w:r>
            <w:r w:rsidRPr="0040118D">
              <w:rPr>
                <w:rFonts w:eastAsia="Times New Roman"/>
                <w:lang w:val="pl-PL" w:eastAsia="pl-PL"/>
              </w:rPr>
              <w:lastRenderedPageBreak/>
              <w:t>unikalna kompilacja dźwięków przyrody, która w niesamowity sposób ułatwi zapoznanie się z towarzyszącą nam naturą – usłyszymy tu śpiewy ptaków, wesołe brzęczenie pszczół, a nawet wieczorne koncerty żab. Płyta z pewnością otworzy nam oczy i pozwoli na nowo docenić piękno, jakim obdarowała nas matka natura.</w:t>
            </w:r>
            <w:r w:rsidRPr="0040118D">
              <w:rPr>
                <w:rFonts w:eastAsia="Times New Roman"/>
                <w:lang w:val="pl-PL" w:eastAsia="pl-PL"/>
              </w:rPr>
              <w:br/>
            </w:r>
            <w:r w:rsidRPr="0040118D">
              <w:rPr>
                <w:rFonts w:eastAsia="Times New Roman"/>
                <w:lang w:val="pl-PL" w:eastAsia="pl-PL"/>
              </w:rPr>
              <w:br/>
              <w:t xml:space="preserve">1. Kos, bogatka, w tle odzywa się druga bogatka, czasem słychać świstunkę leśną i kapturkę. </w:t>
            </w:r>
            <w:r w:rsidRPr="0040118D">
              <w:rPr>
                <w:rFonts w:eastAsia="Times New Roman"/>
                <w:lang w:val="pl-PL" w:eastAsia="pl-PL"/>
              </w:rPr>
              <w:br/>
              <w:t xml:space="preserve">2. Z kosem i bogatką śpiewa mysikrólik, po chwili dołącza się drugi kos. Dzięcioł duży wybija godowy sygnał, w tle śpiewa zięba, co jakiś czas odzywa się wrona siwa i modraszka, coraz głośniej śpiewa bogatka. Słychać także świstunkę leśną i muchołówkę żałobną, wronę siwą, a potem grzywacza. W pewnym momencie rudzik wydaje sygnał ostrzegawczy w locie. Nosowy okrzyk wydają sierpówka i przestraszony kos. </w:t>
            </w:r>
            <w:r w:rsidRPr="0040118D">
              <w:rPr>
                <w:rFonts w:eastAsia="Times New Roman"/>
                <w:lang w:val="pl-PL" w:eastAsia="pl-PL"/>
              </w:rPr>
              <w:br/>
              <w:t xml:space="preserve">3. Zięba, świstunka leśna, modraszka, bogatka i grzywacz. </w:t>
            </w:r>
            <w:r w:rsidRPr="0040118D">
              <w:rPr>
                <w:rFonts w:eastAsia="Times New Roman"/>
                <w:lang w:val="pl-PL" w:eastAsia="pl-PL"/>
              </w:rPr>
              <w:br/>
              <w:t xml:space="preserve">4. Siedzący na pniu dzięcioł czarny, w tle dwie zięby i kos. Dzięcioł czarny zrywa się do lotu wydając wibrujący okrzyk. </w:t>
            </w:r>
            <w:r w:rsidRPr="0040118D">
              <w:rPr>
                <w:rFonts w:eastAsia="Times New Roman"/>
                <w:lang w:val="pl-PL" w:eastAsia="pl-PL"/>
              </w:rPr>
              <w:br/>
              <w:t xml:space="preserve">5. Zięba, świstunka leśna, modraszka, bogatka, wrona siwa. </w:t>
            </w:r>
            <w:r w:rsidRPr="0040118D">
              <w:rPr>
                <w:rFonts w:eastAsia="Times New Roman"/>
                <w:lang w:val="pl-PL" w:eastAsia="pl-PL"/>
              </w:rPr>
              <w:br/>
              <w:t xml:space="preserve">6. Bzyk pszczół i śpiew słowika. </w:t>
            </w:r>
            <w:r w:rsidRPr="0040118D">
              <w:rPr>
                <w:rFonts w:eastAsia="Times New Roman"/>
                <w:lang w:val="pl-PL" w:eastAsia="pl-PL"/>
              </w:rPr>
              <w:br/>
              <w:t xml:space="preserve">7. Śpiew dudka wraz ze słowikiem. </w:t>
            </w:r>
            <w:r w:rsidRPr="0040118D">
              <w:rPr>
                <w:rFonts w:eastAsia="Times New Roman"/>
                <w:lang w:val="pl-PL" w:eastAsia="pl-PL"/>
              </w:rPr>
              <w:br/>
              <w:t xml:space="preserve">8. Słowik w towarzystwie kukułki i innych ptaków. </w:t>
            </w:r>
            <w:r w:rsidRPr="0040118D">
              <w:rPr>
                <w:rFonts w:eastAsia="Times New Roman"/>
                <w:lang w:val="pl-PL" w:eastAsia="pl-PL"/>
              </w:rPr>
              <w:br/>
              <w:t xml:space="preserve">9. Głos słowika wieczorową porą. </w:t>
            </w:r>
            <w:r w:rsidRPr="0040118D">
              <w:rPr>
                <w:rFonts w:eastAsia="Times New Roman"/>
                <w:lang w:val="pl-PL" w:eastAsia="pl-PL"/>
              </w:rPr>
              <w:br/>
              <w:t xml:space="preserve">10-14. Odgłosy ptaków wśród szumu trzcin nad jeziorem. Słychać sikorki, wilgi, zięby... walczą śpiewem o swoje terytorium i względy płci przeciwnej. Po lekko pofalowanej wodzie płyną kaczki i perkozy, a w oddali na polach grasują żurawie. Słyszymy tu śpiewy: bogatki, czapli siwej, dzięcioła dużego, gajówki, grzywacza, kapturka, kosa ,kukułki, łyski, modraszki, pełzacza ogrodowego, perkoza dwuczubego, pierwiosnka, sikorki ubogiej, sójki, strzyżyka, </w:t>
            </w:r>
            <w:r w:rsidRPr="0040118D">
              <w:rPr>
                <w:rFonts w:eastAsia="Times New Roman"/>
                <w:lang w:val="pl-PL" w:eastAsia="pl-PL"/>
              </w:rPr>
              <w:lastRenderedPageBreak/>
              <w:t xml:space="preserve">trzciniaka, wilgi oraz zięby, </w:t>
            </w:r>
            <w:r w:rsidRPr="0040118D">
              <w:rPr>
                <w:rFonts w:eastAsia="Times New Roman"/>
                <w:lang w:val="pl-PL" w:eastAsia="pl-PL"/>
              </w:rPr>
              <w:br/>
              <w:t>15. Głos kapturki na tle szmeru strumyka.</w:t>
            </w:r>
          </w:p>
        </w:tc>
        <w:tc>
          <w:tcPr>
            <w:tcW w:w="2280" w:type="dxa"/>
            <w:noWrap/>
            <w:hideMark/>
          </w:tcPr>
          <w:p w14:paraId="2C3C00DE" w14:textId="7A1C146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2009472" behindDoc="0" locked="0" layoutInCell="1" allowOverlap="1" wp14:anchorId="173A3F0A" wp14:editId="3101B388">
                  <wp:simplePos x="0" y="0"/>
                  <wp:positionH relativeFrom="column">
                    <wp:posOffset>190500</wp:posOffset>
                  </wp:positionH>
                  <wp:positionV relativeFrom="paragraph">
                    <wp:posOffset>171450</wp:posOffset>
                  </wp:positionV>
                  <wp:extent cx="952500" cy="942975"/>
                  <wp:effectExtent l="0" t="0" r="0" b="9525"/>
                  <wp:wrapNone/>
                  <wp:docPr id="1089405041" name="Obraz 263">
                    <a:extLst xmlns:a="http://schemas.openxmlformats.org/drawingml/2006/main">
                      <a:ext uri="{FF2B5EF4-FFF2-40B4-BE49-F238E27FC236}">
                        <a16:creationId xmlns:a16="http://schemas.microsoft.com/office/drawing/2014/main" id="{1191AB7C-7784-7D23-5A6A-795975C41E4F}"/>
                      </a:ext>
                    </a:extLst>
                  </wp:docPr>
                  <wp:cNvGraphicFramePr/>
                  <a:graphic xmlns:a="http://schemas.openxmlformats.org/drawingml/2006/main">
                    <a:graphicData uri="http://schemas.openxmlformats.org/drawingml/2006/picture">
                      <pic:pic xmlns:pic="http://schemas.openxmlformats.org/drawingml/2006/picture">
                        <pic:nvPicPr>
                          <pic:cNvPr id="1170" name="Picture 146">
                            <a:extLst>
                              <a:ext uri="{FF2B5EF4-FFF2-40B4-BE49-F238E27FC236}">
                                <a16:creationId xmlns:a16="http://schemas.microsoft.com/office/drawing/2014/main" id="{1191AB7C-7784-7D23-5A6A-795975C41E4F}"/>
                              </a:ext>
                            </a:extLst>
                          </pic:cNvPr>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D43FABA" w14:textId="77777777" w:rsidTr="00A50966">
        <w:trPr>
          <w:trHeight w:val="1999"/>
        </w:trPr>
        <w:tc>
          <w:tcPr>
            <w:tcW w:w="1291" w:type="dxa"/>
          </w:tcPr>
          <w:p w14:paraId="0508F208"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A707315" w14:textId="12814A38"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Klasyka dla dzieci - Beethoven</w:t>
            </w:r>
          </w:p>
        </w:tc>
        <w:tc>
          <w:tcPr>
            <w:tcW w:w="794" w:type="dxa"/>
            <w:noWrap/>
            <w:hideMark/>
          </w:tcPr>
          <w:p w14:paraId="26FBC605"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23E87C0B"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Klasyka dla dzieci to seria płyt z popularnymi kompozycjami twórców muzyki klasycznej, m.in. Beethovena, Chopina, Mozarta, Bacha czy Vivaldiego, które można usłyszeć nie tylko w filharmonii, ale również podczas oglądania bajek czy filmów. Płyty są doskonałym materiałem dydaktycznym oraz sprawdzą się podczas zabaw ruchowych.</w:t>
            </w:r>
            <w:r w:rsidRPr="0040118D">
              <w:rPr>
                <w:rFonts w:eastAsia="Times New Roman"/>
                <w:lang w:val="pl-PL" w:eastAsia="pl-PL"/>
              </w:rPr>
              <w:br/>
              <w:t>Lista kompozycji:</w:t>
            </w:r>
            <w:r w:rsidRPr="0040118D">
              <w:rPr>
                <w:rFonts w:eastAsia="Times New Roman"/>
                <w:lang w:val="pl-PL" w:eastAsia="pl-PL"/>
              </w:rPr>
              <w:br/>
              <w:t>1. Ode to Joy (1:12)</w:t>
            </w:r>
            <w:r w:rsidRPr="0040118D">
              <w:rPr>
                <w:rFonts w:eastAsia="Times New Roman"/>
                <w:lang w:val="pl-PL" w:eastAsia="pl-PL"/>
              </w:rPr>
              <w:br/>
              <w:t>2. Symphony No. 5 in C minor (5:17)</w:t>
            </w:r>
            <w:r w:rsidRPr="0040118D">
              <w:rPr>
                <w:rFonts w:eastAsia="Times New Roman"/>
                <w:lang w:val="pl-PL" w:eastAsia="pl-PL"/>
              </w:rPr>
              <w:br/>
              <w:t>3. Moonlight Piano Sonata - cz. 1 - Adagio sostenuto (6:08)</w:t>
            </w:r>
            <w:r w:rsidRPr="0040118D">
              <w:rPr>
                <w:rFonts w:eastAsia="Times New Roman"/>
                <w:lang w:val="pl-PL" w:eastAsia="pl-PL"/>
              </w:rPr>
              <w:br/>
              <w:t>4. Symphony No. 7 in A major - cz. 3 - Presto (7:55)</w:t>
            </w:r>
            <w:r w:rsidRPr="0040118D">
              <w:rPr>
                <w:rFonts w:eastAsia="Times New Roman"/>
                <w:lang w:val="pl-PL" w:eastAsia="pl-PL"/>
              </w:rPr>
              <w:br/>
              <w:t>5. Bagatelle in A minor Wo059, „Für Elise” (2:38)</w:t>
            </w:r>
            <w:r w:rsidRPr="0040118D">
              <w:rPr>
                <w:rFonts w:eastAsia="Times New Roman"/>
                <w:lang w:val="pl-PL" w:eastAsia="pl-PL"/>
              </w:rPr>
              <w:br/>
              <w:t>6. Symphony No. 7 in A major - cz. 4 - Allegro con brio (6:36)</w:t>
            </w:r>
            <w:r w:rsidRPr="0040118D">
              <w:rPr>
                <w:rFonts w:eastAsia="Times New Roman"/>
                <w:lang w:val="pl-PL" w:eastAsia="pl-PL"/>
              </w:rPr>
              <w:br/>
              <w:t>7. Sonate in D major, op. 10 nr 3 - cz. 3 - Menuetto. Allegro (2:34)</w:t>
            </w:r>
            <w:r w:rsidRPr="0040118D">
              <w:rPr>
                <w:rFonts w:eastAsia="Times New Roman"/>
                <w:lang w:val="pl-PL" w:eastAsia="pl-PL"/>
              </w:rPr>
              <w:br/>
              <w:t>8. Symphony No. 9 in D minor Op. 125 cz. 2 - Molto vivace (10:18)</w:t>
            </w:r>
            <w:r w:rsidRPr="0040118D">
              <w:rPr>
                <w:rFonts w:eastAsia="Times New Roman"/>
                <w:lang w:val="pl-PL" w:eastAsia="pl-PL"/>
              </w:rPr>
              <w:br/>
              <w:t>9. Sonate in D major, op. 10 nr 3 - cz. 4 - Rondo. Allegro (3:41)</w:t>
            </w:r>
            <w:r w:rsidRPr="0040118D">
              <w:rPr>
                <w:rFonts w:eastAsia="Times New Roman"/>
                <w:lang w:val="pl-PL" w:eastAsia="pl-PL"/>
              </w:rPr>
              <w:br/>
              <w:t>10. Turkish March (1:35)</w:t>
            </w:r>
            <w:r w:rsidRPr="0040118D">
              <w:rPr>
                <w:rFonts w:eastAsia="Times New Roman"/>
                <w:lang w:val="pl-PL" w:eastAsia="pl-PL"/>
              </w:rPr>
              <w:br/>
              <w:t>11. 32 Variations in C minor, WoO 80 (10:58)</w:t>
            </w:r>
            <w:r w:rsidRPr="0040118D">
              <w:rPr>
                <w:rFonts w:eastAsia="Times New Roman"/>
                <w:lang w:val="pl-PL" w:eastAsia="pl-PL"/>
              </w:rPr>
              <w:br/>
              <w:t>12. Symphony No. 6 in F major, Op. 68, “Pastoral” - cz. 1 - Allegro ma non troppo (9:08)</w:t>
            </w:r>
          </w:p>
        </w:tc>
        <w:tc>
          <w:tcPr>
            <w:tcW w:w="2280" w:type="dxa"/>
            <w:noWrap/>
            <w:hideMark/>
          </w:tcPr>
          <w:p w14:paraId="28EB7DC0" w14:textId="0130F0D5"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10496" behindDoc="0" locked="0" layoutInCell="1" allowOverlap="1" wp14:anchorId="30911B0E" wp14:editId="47C022BE">
                  <wp:simplePos x="0" y="0"/>
                  <wp:positionH relativeFrom="column">
                    <wp:posOffset>190500</wp:posOffset>
                  </wp:positionH>
                  <wp:positionV relativeFrom="paragraph">
                    <wp:posOffset>171450</wp:posOffset>
                  </wp:positionV>
                  <wp:extent cx="952500" cy="942975"/>
                  <wp:effectExtent l="0" t="0" r="0" b="9525"/>
                  <wp:wrapNone/>
                  <wp:docPr id="1515818481" name="Obraz 262">
                    <a:extLst xmlns:a="http://schemas.openxmlformats.org/drawingml/2006/main">
                      <a:ext uri="{FF2B5EF4-FFF2-40B4-BE49-F238E27FC236}">
                        <a16:creationId xmlns:a16="http://schemas.microsoft.com/office/drawing/2014/main" id="{F6B8D5B9-87F4-199F-42B0-30065EB88CEC}"/>
                      </a:ext>
                    </a:extLst>
                  </wp:docPr>
                  <wp:cNvGraphicFramePr/>
                  <a:graphic xmlns:a="http://schemas.openxmlformats.org/drawingml/2006/main">
                    <a:graphicData uri="http://schemas.openxmlformats.org/drawingml/2006/picture">
                      <pic:pic xmlns:pic="http://schemas.openxmlformats.org/drawingml/2006/picture">
                        <pic:nvPicPr>
                          <pic:cNvPr id="1171" name="Picture 147">
                            <a:extLst>
                              <a:ext uri="{FF2B5EF4-FFF2-40B4-BE49-F238E27FC236}">
                                <a16:creationId xmlns:a16="http://schemas.microsoft.com/office/drawing/2014/main" id="{F6B8D5B9-87F4-199F-42B0-30065EB88CEC}"/>
                              </a:ext>
                            </a:extLst>
                          </pic:cNvPr>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AAEC34F" w14:textId="77777777" w:rsidTr="00A50966">
        <w:trPr>
          <w:trHeight w:val="1999"/>
        </w:trPr>
        <w:tc>
          <w:tcPr>
            <w:tcW w:w="1291" w:type="dxa"/>
          </w:tcPr>
          <w:p w14:paraId="1B63B821"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3F69273" w14:textId="4339CC69"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Klasyka dla dzieci cz. I</w:t>
            </w:r>
          </w:p>
        </w:tc>
        <w:tc>
          <w:tcPr>
            <w:tcW w:w="794" w:type="dxa"/>
            <w:noWrap/>
            <w:hideMark/>
          </w:tcPr>
          <w:p w14:paraId="055D40BD"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658948E8"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Klasyka dla dzieci to seria płyt z popularnymi kompozycjami twórców muzyki klasycznej, m.in. Beethovena, Chopina, Mozarta, Bacha czy Vivaldiego, które można usłyszeć nie tylko w filharmonii, ale również podczas oglądania bajek czy filmów. Płyty są doskonałym materiałem dydaktycznym oraz sprawdzą się podczas zabaw ruchowych.</w:t>
            </w:r>
            <w:r w:rsidRPr="0040118D">
              <w:rPr>
                <w:rFonts w:eastAsia="Times New Roman"/>
                <w:lang w:val="pl-PL" w:eastAsia="pl-PL"/>
              </w:rPr>
              <w:br/>
              <w:t>Lista kompozycji:</w:t>
            </w:r>
            <w:r w:rsidRPr="0040118D">
              <w:rPr>
                <w:rFonts w:eastAsia="Times New Roman"/>
                <w:lang w:val="pl-PL" w:eastAsia="pl-PL"/>
              </w:rPr>
              <w:br/>
            </w:r>
            <w:r w:rsidRPr="0040118D">
              <w:rPr>
                <w:rFonts w:eastAsia="Times New Roman"/>
                <w:lang w:val="pl-PL" w:eastAsia="pl-PL"/>
              </w:rPr>
              <w:lastRenderedPageBreak/>
              <w:t>1. Uwertura Wilhelm Tell</w:t>
            </w:r>
            <w:r w:rsidRPr="0040118D">
              <w:rPr>
                <w:rFonts w:eastAsia="Times New Roman"/>
                <w:lang w:val="pl-PL" w:eastAsia="pl-PL"/>
              </w:rPr>
              <w:br/>
              <w:t>2. Symfonia nr 40 g-moll allegro molto</w:t>
            </w:r>
            <w:r w:rsidRPr="0040118D">
              <w:rPr>
                <w:rFonts w:eastAsia="Times New Roman"/>
                <w:lang w:val="pl-PL" w:eastAsia="pl-PL"/>
              </w:rPr>
              <w:br/>
              <w:t>3. Mała Nocna Serenada</w:t>
            </w:r>
            <w:r w:rsidRPr="0040118D">
              <w:rPr>
                <w:rFonts w:eastAsia="Times New Roman"/>
                <w:lang w:val="pl-PL" w:eastAsia="pl-PL"/>
              </w:rPr>
              <w:br/>
              <w:t>4. Uwertura Wesele Figara</w:t>
            </w:r>
            <w:r w:rsidRPr="0040118D">
              <w:rPr>
                <w:rFonts w:eastAsia="Times New Roman"/>
                <w:lang w:val="pl-PL" w:eastAsia="pl-PL"/>
              </w:rPr>
              <w:br/>
              <w:t>5. Symfonia nr 5 c-moll</w:t>
            </w:r>
            <w:r w:rsidRPr="0040118D">
              <w:rPr>
                <w:rFonts w:eastAsia="Times New Roman"/>
                <w:lang w:val="pl-PL" w:eastAsia="pl-PL"/>
              </w:rPr>
              <w:br/>
              <w:t>6. Dla Elizy - Bagatela nr 25 a-moll</w:t>
            </w:r>
            <w:r w:rsidRPr="0040118D">
              <w:rPr>
                <w:rFonts w:eastAsia="Times New Roman"/>
                <w:lang w:val="pl-PL" w:eastAsia="pl-PL"/>
              </w:rPr>
              <w:br/>
              <w:t>7. Poranek ze Suity nr 1 Peer Gynt op, 46</w:t>
            </w:r>
            <w:r w:rsidRPr="0040118D">
              <w:rPr>
                <w:rFonts w:eastAsia="Times New Roman"/>
                <w:lang w:val="pl-PL" w:eastAsia="pl-PL"/>
              </w:rPr>
              <w:br/>
              <w:t>8. Taniec Węgierski nr 5</w:t>
            </w:r>
            <w:r w:rsidRPr="0040118D">
              <w:rPr>
                <w:rFonts w:eastAsia="Times New Roman"/>
                <w:lang w:val="pl-PL" w:eastAsia="pl-PL"/>
              </w:rPr>
              <w:br/>
              <w:t>9. Młody książe i Królewna ze Suity symfonicznej ...</w:t>
            </w:r>
            <w:r w:rsidRPr="0040118D">
              <w:rPr>
                <w:rFonts w:eastAsia="Times New Roman"/>
                <w:lang w:val="pl-PL" w:eastAsia="pl-PL"/>
              </w:rPr>
              <w:br/>
              <w:t>10. Uwertura Rusłan i Ludmiła</w:t>
            </w:r>
            <w:r w:rsidRPr="0040118D">
              <w:rPr>
                <w:rFonts w:eastAsia="Times New Roman"/>
                <w:lang w:val="pl-PL" w:eastAsia="pl-PL"/>
              </w:rPr>
              <w:br/>
              <w:t>11. Dziadek Do Orzechów suita baletowa Uwertura</w:t>
            </w:r>
            <w:r w:rsidRPr="0040118D">
              <w:rPr>
                <w:rFonts w:eastAsia="Times New Roman"/>
                <w:lang w:val="pl-PL" w:eastAsia="pl-PL"/>
              </w:rPr>
              <w:br/>
              <w:t>12. Marsz</w:t>
            </w:r>
            <w:r w:rsidRPr="0040118D">
              <w:rPr>
                <w:rFonts w:eastAsia="Times New Roman"/>
                <w:lang w:val="pl-PL" w:eastAsia="pl-PL"/>
              </w:rPr>
              <w:br/>
              <w:t>13. Taniec wieszczki cukrowej</w:t>
            </w:r>
            <w:r w:rsidRPr="0040118D">
              <w:rPr>
                <w:rFonts w:eastAsia="Times New Roman"/>
                <w:lang w:val="pl-PL" w:eastAsia="pl-PL"/>
              </w:rPr>
              <w:br/>
              <w:t>14. Taniec rosyjski</w:t>
            </w:r>
            <w:r w:rsidRPr="0040118D">
              <w:rPr>
                <w:rFonts w:eastAsia="Times New Roman"/>
                <w:lang w:val="pl-PL" w:eastAsia="pl-PL"/>
              </w:rPr>
              <w:br/>
              <w:t>15. Taniec arabski</w:t>
            </w:r>
            <w:r w:rsidRPr="0040118D">
              <w:rPr>
                <w:rFonts w:eastAsia="Times New Roman"/>
                <w:lang w:val="pl-PL" w:eastAsia="pl-PL"/>
              </w:rPr>
              <w:br/>
              <w:t>16. Taniec chiński</w:t>
            </w:r>
            <w:r w:rsidRPr="0040118D">
              <w:rPr>
                <w:rFonts w:eastAsia="Times New Roman"/>
                <w:lang w:val="pl-PL" w:eastAsia="pl-PL"/>
              </w:rPr>
              <w:br/>
              <w:t>17. Taniec pastuszków</w:t>
            </w:r>
            <w:r w:rsidRPr="0040118D">
              <w:rPr>
                <w:rFonts w:eastAsia="Times New Roman"/>
                <w:lang w:val="pl-PL" w:eastAsia="pl-PL"/>
              </w:rPr>
              <w:br/>
              <w:t>18. Walc kwiatów</w:t>
            </w:r>
            <w:r w:rsidRPr="0040118D">
              <w:rPr>
                <w:rFonts w:eastAsia="Times New Roman"/>
                <w:lang w:val="pl-PL" w:eastAsia="pl-PL"/>
              </w:rPr>
              <w:br/>
              <w:t>19. Nabucco akt 3 Chór Żydowskich niewolników</w:t>
            </w:r>
            <w:r w:rsidRPr="0040118D">
              <w:rPr>
                <w:rFonts w:eastAsia="Times New Roman"/>
                <w:lang w:val="pl-PL" w:eastAsia="pl-PL"/>
              </w:rPr>
              <w:br/>
              <w:t>20. Taniec Słowiański nr 8 op 46 nr 8</w:t>
            </w:r>
            <w:r w:rsidRPr="0040118D">
              <w:rPr>
                <w:rFonts w:eastAsia="Times New Roman"/>
                <w:lang w:val="pl-PL" w:eastAsia="pl-PL"/>
              </w:rPr>
              <w:br/>
              <w:t>21. Uwertura Zemsta Nietoperza</w:t>
            </w:r>
          </w:p>
        </w:tc>
        <w:tc>
          <w:tcPr>
            <w:tcW w:w="2280" w:type="dxa"/>
            <w:noWrap/>
            <w:hideMark/>
          </w:tcPr>
          <w:p w14:paraId="5EBED99A" w14:textId="25FA626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2011520" behindDoc="0" locked="0" layoutInCell="1" allowOverlap="1" wp14:anchorId="49C7B94F" wp14:editId="37FB88E9">
                  <wp:simplePos x="0" y="0"/>
                  <wp:positionH relativeFrom="column">
                    <wp:posOffset>190500</wp:posOffset>
                  </wp:positionH>
                  <wp:positionV relativeFrom="paragraph">
                    <wp:posOffset>171450</wp:posOffset>
                  </wp:positionV>
                  <wp:extent cx="952500" cy="942975"/>
                  <wp:effectExtent l="0" t="0" r="0" b="9525"/>
                  <wp:wrapNone/>
                  <wp:docPr id="978557463" name="Obraz 261">
                    <a:extLst xmlns:a="http://schemas.openxmlformats.org/drawingml/2006/main">
                      <a:ext uri="{FF2B5EF4-FFF2-40B4-BE49-F238E27FC236}">
                        <a16:creationId xmlns:a16="http://schemas.microsoft.com/office/drawing/2014/main" id="{0C564001-4858-8ACE-0F82-8DEB2EA3399C}"/>
                      </a:ext>
                    </a:extLst>
                  </wp:docPr>
                  <wp:cNvGraphicFramePr/>
                  <a:graphic xmlns:a="http://schemas.openxmlformats.org/drawingml/2006/main">
                    <a:graphicData uri="http://schemas.openxmlformats.org/drawingml/2006/picture">
                      <pic:pic xmlns:pic="http://schemas.openxmlformats.org/drawingml/2006/picture">
                        <pic:nvPicPr>
                          <pic:cNvPr id="1172" name="Picture 148">
                            <a:extLst>
                              <a:ext uri="{FF2B5EF4-FFF2-40B4-BE49-F238E27FC236}">
                                <a16:creationId xmlns:a16="http://schemas.microsoft.com/office/drawing/2014/main" id="{0C564001-4858-8ACE-0F82-8DEB2EA3399C}"/>
                              </a:ext>
                            </a:extLst>
                          </pic:cNvPr>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09BB96F" w14:textId="77777777" w:rsidTr="00A50966">
        <w:trPr>
          <w:trHeight w:val="1999"/>
        </w:trPr>
        <w:tc>
          <w:tcPr>
            <w:tcW w:w="1291" w:type="dxa"/>
          </w:tcPr>
          <w:p w14:paraId="7B1442C4"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7D8789C8" w14:textId="5B9B979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Klasyka dla dzieci cz. II</w:t>
            </w:r>
          </w:p>
        </w:tc>
        <w:tc>
          <w:tcPr>
            <w:tcW w:w="794" w:type="dxa"/>
            <w:noWrap/>
            <w:hideMark/>
          </w:tcPr>
          <w:p w14:paraId="53BDC6ED"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328542F2"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Klasyka dla dzieci to seria płyt z popularnymi kompozycjami twórców muzyki klasycznej, m.in. Beethovena, Chopina, Mozarta, Bacha czy Vivaldiego, które można usłyszeć nie tylko w filharmonii, ale również podczas oglądania bajek czy filmów. Płyty są doskonałym materiałem dydaktycznym oraz sprawdzą się podczas zabaw ruchowych.</w:t>
            </w:r>
            <w:r w:rsidRPr="0040118D">
              <w:rPr>
                <w:rFonts w:eastAsia="Times New Roman"/>
                <w:lang w:val="pl-PL" w:eastAsia="pl-PL"/>
              </w:rPr>
              <w:br/>
              <w:t>Lista kompozycji:</w:t>
            </w:r>
            <w:r w:rsidRPr="0040118D">
              <w:rPr>
                <w:rFonts w:eastAsia="Times New Roman"/>
                <w:lang w:val="pl-PL" w:eastAsia="pl-PL"/>
              </w:rPr>
              <w:br/>
              <w:t>1. Cztery Pory Roku - Wiosna</w:t>
            </w:r>
            <w:r w:rsidRPr="0040118D">
              <w:rPr>
                <w:rFonts w:eastAsia="Times New Roman"/>
                <w:lang w:val="pl-PL" w:eastAsia="pl-PL"/>
              </w:rPr>
              <w:br/>
              <w:t>2. Walc cis-moll</w:t>
            </w:r>
            <w:r w:rsidRPr="0040118D">
              <w:rPr>
                <w:rFonts w:eastAsia="Times New Roman"/>
                <w:lang w:val="pl-PL" w:eastAsia="pl-PL"/>
              </w:rPr>
              <w:br/>
              <w:t>3. Carmen - Torreadorzy</w:t>
            </w:r>
            <w:r w:rsidRPr="0040118D">
              <w:rPr>
                <w:rFonts w:eastAsia="Times New Roman"/>
                <w:lang w:val="pl-PL" w:eastAsia="pl-PL"/>
              </w:rPr>
              <w:br/>
              <w:t>4. Aria na strunie G</w:t>
            </w:r>
            <w:r w:rsidRPr="0040118D">
              <w:rPr>
                <w:rFonts w:eastAsia="Times New Roman"/>
                <w:lang w:val="pl-PL" w:eastAsia="pl-PL"/>
              </w:rPr>
              <w:br/>
              <w:t>5. Trisch-Trasch Polka</w:t>
            </w:r>
            <w:r w:rsidRPr="0040118D">
              <w:rPr>
                <w:rFonts w:eastAsia="Times New Roman"/>
                <w:lang w:val="pl-PL" w:eastAsia="pl-PL"/>
              </w:rPr>
              <w:br/>
              <w:t>6. La Plus que Lente</w:t>
            </w:r>
            <w:r w:rsidRPr="0040118D">
              <w:rPr>
                <w:rFonts w:eastAsia="Times New Roman"/>
                <w:lang w:val="pl-PL" w:eastAsia="pl-PL"/>
              </w:rPr>
              <w:br/>
              <w:t>7. Scherzo Żart</w:t>
            </w:r>
            <w:r w:rsidRPr="0040118D">
              <w:rPr>
                <w:rFonts w:eastAsia="Times New Roman"/>
                <w:lang w:val="pl-PL" w:eastAsia="pl-PL"/>
              </w:rPr>
              <w:br/>
              <w:t>8. Kujawiak</w:t>
            </w:r>
            <w:r w:rsidRPr="0040118D">
              <w:rPr>
                <w:rFonts w:eastAsia="Times New Roman"/>
                <w:lang w:val="pl-PL" w:eastAsia="pl-PL"/>
              </w:rPr>
              <w:br/>
              <w:t>9. Cztery Pory Roku - Lato</w:t>
            </w:r>
            <w:r w:rsidRPr="0040118D">
              <w:rPr>
                <w:rFonts w:eastAsia="Times New Roman"/>
                <w:lang w:val="pl-PL" w:eastAsia="pl-PL"/>
              </w:rPr>
              <w:br/>
              <w:t>10. Łabądź z suity Karnawał Zwierząt</w:t>
            </w:r>
            <w:r w:rsidRPr="0040118D">
              <w:rPr>
                <w:rFonts w:eastAsia="Times New Roman"/>
                <w:lang w:val="pl-PL" w:eastAsia="pl-PL"/>
              </w:rPr>
              <w:br/>
              <w:t>11. Carmen Intermezzo</w:t>
            </w:r>
            <w:r w:rsidRPr="0040118D">
              <w:rPr>
                <w:rFonts w:eastAsia="Times New Roman"/>
                <w:lang w:val="pl-PL" w:eastAsia="pl-PL"/>
              </w:rPr>
              <w:br/>
              <w:t>12. Toccata i fuga d-moll BWV 565</w:t>
            </w:r>
            <w:r w:rsidRPr="0040118D">
              <w:rPr>
                <w:rFonts w:eastAsia="Times New Roman"/>
                <w:lang w:val="pl-PL" w:eastAsia="pl-PL"/>
              </w:rPr>
              <w:br/>
              <w:t>13. Serenada na Smyczki - Walc</w:t>
            </w:r>
            <w:r w:rsidRPr="0040118D">
              <w:rPr>
                <w:rFonts w:eastAsia="Times New Roman"/>
                <w:lang w:val="pl-PL" w:eastAsia="pl-PL"/>
              </w:rPr>
              <w:br/>
              <w:t>14. Alleluja z oratorium Mesjasz</w:t>
            </w:r>
            <w:r w:rsidRPr="0040118D">
              <w:rPr>
                <w:rFonts w:eastAsia="Times New Roman"/>
                <w:lang w:val="pl-PL" w:eastAsia="pl-PL"/>
              </w:rPr>
              <w:br/>
              <w:t>15. Cztery Pory Roku - jesień</w:t>
            </w:r>
            <w:r w:rsidRPr="0040118D">
              <w:rPr>
                <w:rFonts w:eastAsia="Times New Roman"/>
                <w:lang w:val="pl-PL" w:eastAsia="pl-PL"/>
              </w:rPr>
              <w:br/>
              <w:t xml:space="preserve">16. Preludium Dziewczyna z </w:t>
            </w:r>
            <w:r w:rsidRPr="0040118D">
              <w:rPr>
                <w:rFonts w:eastAsia="Times New Roman"/>
                <w:lang w:val="pl-PL" w:eastAsia="pl-PL"/>
              </w:rPr>
              <w:lastRenderedPageBreak/>
              <w:t>Lnianymi Włosami</w:t>
            </w:r>
            <w:r w:rsidRPr="0040118D">
              <w:rPr>
                <w:rFonts w:eastAsia="Times New Roman"/>
                <w:lang w:val="pl-PL" w:eastAsia="pl-PL"/>
              </w:rPr>
              <w:br/>
              <w:t>17. Kniaż Igor - Taftce Połowieckie</w:t>
            </w:r>
            <w:r w:rsidRPr="0040118D">
              <w:rPr>
                <w:rFonts w:eastAsia="Times New Roman"/>
                <w:lang w:val="pl-PL" w:eastAsia="pl-PL"/>
              </w:rPr>
              <w:br/>
              <w:t>18. Serenada</w:t>
            </w:r>
            <w:r w:rsidRPr="0040118D">
              <w:rPr>
                <w:rFonts w:eastAsia="Times New Roman"/>
                <w:lang w:val="pl-PL" w:eastAsia="pl-PL"/>
              </w:rPr>
              <w:br/>
              <w:t>19. Cztery Pory ROku - Zima</w:t>
            </w:r>
            <w:r w:rsidRPr="0040118D">
              <w:rPr>
                <w:rFonts w:eastAsia="Times New Roman"/>
                <w:lang w:val="pl-PL" w:eastAsia="pl-PL"/>
              </w:rPr>
              <w:br/>
              <w:t>20. Światło księżyca z suity Bergamasque</w:t>
            </w:r>
            <w:r w:rsidRPr="0040118D">
              <w:rPr>
                <w:rFonts w:eastAsia="Times New Roman"/>
                <w:lang w:val="pl-PL" w:eastAsia="pl-PL"/>
              </w:rPr>
              <w:br/>
              <w:t>21. Nad Pięknym Modrym Dunajem</w:t>
            </w:r>
          </w:p>
        </w:tc>
        <w:tc>
          <w:tcPr>
            <w:tcW w:w="2280" w:type="dxa"/>
            <w:noWrap/>
            <w:hideMark/>
          </w:tcPr>
          <w:p w14:paraId="3D661761" w14:textId="0097DEA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2012544" behindDoc="0" locked="0" layoutInCell="1" allowOverlap="1" wp14:anchorId="0E1CE1A5" wp14:editId="0FF152A0">
                  <wp:simplePos x="0" y="0"/>
                  <wp:positionH relativeFrom="column">
                    <wp:posOffset>190500</wp:posOffset>
                  </wp:positionH>
                  <wp:positionV relativeFrom="paragraph">
                    <wp:posOffset>171450</wp:posOffset>
                  </wp:positionV>
                  <wp:extent cx="952500" cy="942975"/>
                  <wp:effectExtent l="0" t="0" r="0" b="9525"/>
                  <wp:wrapNone/>
                  <wp:docPr id="287408499" name="Obraz 260">
                    <a:extLst xmlns:a="http://schemas.openxmlformats.org/drawingml/2006/main">
                      <a:ext uri="{FF2B5EF4-FFF2-40B4-BE49-F238E27FC236}">
                        <a16:creationId xmlns:a16="http://schemas.microsoft.com/office/drawing/2014/main" id="{C6D6067F-AB15-0BAA-D737-0AEC8040E27E}"/>
                      </a:ext>
                    </a:extLst>
                  </wp:docPr>
                  <wp:cNvGraphicFramePr/>
                  <a:graphic xmlns:a="http://schemas.openxmlformats.org/drawingml/2006/main">
                    <a:graphicData uri="http://schemas.openxmlformats.org/drawingml/2006/picture">
                      <pic:pic xmlns:pic="http://schemas.openxmlformats.org/drawingml/2006/picture">
                        <pic:nvPicPr>
                          <pic:cNvPr id="1173" name="Picture 149">
                            <a:extLst>
                              <a:ext uri="{FF2B5EF4-FFF2-40B4-BE49-F238E27FC236}">
                                <a16:creationId xmlns:a16="http://schemas.microsoft.com/office/drawing/2014/main" id="{C6D6067F-AB15-0BAA-D737-0AEC8040E27E}"/>
                              </a:ext>
                            </a:extLst>
                          </pic:cNvPr>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9F56952" w14:textId="77777777" w:rsidTr="00A50966">
        <w:trPr>
          <w:trHeight w:val="1999"/>
        </w:trPr>
        <w:tc>
          <w:tcPr>
            <w:tcW w:w="1291" w:type="dxa"/>
          </w:tcPr>
          <w:p w14:paraId="1659FDD8"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1259EF5" w14:textId="5352462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Klasyka dla dzieci - Bach</w:t>
            </w:r>
          </w:p>
        </w:tc>
        <w:tc>
          <w:tcPr>
            <w:tcW w:w="794" w:type="dxa"/>
            <w:noWrap/>
            <w:hideMark/>
          </w:tcPr>
          <w:p w14:paraId="5B4FE95B"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23B8256C"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Klasyka dla dzieci to seria płyt z popularnymi kompozycjami twórców muzyki klasycznej, m.in. Beethovena, Chopina, Mozarta, Bacha czy Vivaldiego, które można usłyszeć nie tylko w filharmonii, ale również podczas oglądania bajek czy filmów. Płyty są doskonałym materiałem dydaktycznym oraz sprawdzą się podczas zabaw ruchowych.</w:t>
            </w:r>
            <w:r w:rsidRPr="0040118D">
              <w:rPr>
                <w:rFonts w:eastAsia="Times New Roman"/>
                <w:lang w:val="pl-PL" w:eastAsia="pl-PL"/>
              </w:rPr>
              <w:br/>
              <w:t>Lista kompozycji:</w:t>
            </w:r>
            <w:r w:rsidRPr="0040118D">
              <w:rPr>
                <w:rFonts w:eastAsia="Times New Roman"/>
                <w:lang w:val="pl-PL" w:eastAsia="pl-PL"/>
              </w:rPr>
              <w:br/>
              <w:t>1. Toccata i fuga d-moll</w:t>
            </w:r>
            <w:r w:rsidRPr="0040118D">
              <w:rPr>
                <w:rFonts w:eastAsia="Times New Roman"/>
                <w:lang w:val="pl-PL" w:eastAsia="pl-PL"/>
              </w:rPr>
              <w:br/>
              <w:t>2. Koncert d-moll Vivace</w:t>
            </w:r>
            <w:r w:rsidRPr="0040118D">
              <w:rPr>
                <w:rFonts w:eastAsia="Times New Roman"/>
                <w:lang w:val="pl-PL" w:eastAsia="pl-PL"/>
              </w:rPr>
              <w:br/>
              <w:t>3. Aria na strunie G</w:t>
            </w:r>
            <w:r w:rsidRPr="0040118D">
              <w:rPr>
                <w:rFonts w:eastAsia="Times New Roman"/>
                <w:lang w:val="pl-PL" w:eastAsia="pl-PL"/>
              </w:rPr>
              <w:br/>
              <w:t>4. Badinerie</w:t>
            </w:r>
            <w:r w:rsidRPr="0040118D">
              <w:rPr>
                <w:rFonts w:eastAsia="Times New Roman"/>
                <w:lang w:val="pl-PL" w:eastAsia="pl-PL"/>
              </w:rPr>
              <w:br/>
              <w:t>5. Koncert d-moll Allegro</w:t>
            </w:r>
            <w:r w:rsidRPr="0040118D">
              <w:rPr>
                <w:rFonts w:eastAsia="Times New Roman"/>
                <w:lang w:val="pl-PL" w:eastAsia="pl-PL"/>
              </w:rPr>
              <w:br/>
              <w:t>6. Jesu bleibet meine Freunde</w:t>
            </w:r>
            <w:r w:rsidRPr="0040118D">
              <w:rPr>
                <w:rFonts w:eastAsia="Times New Roman"/>
                <w:lang w:val="pl-PL" w:eastAsia="pl-PL"/>
              </w:rPr>
              <w:br/>
              <w:t>7. Ave Maria</w:t>
            </w:r>
            <w:r w:rsidRPr="0040118D">
              <w:rPr>
                <w:rFonts w:eastAsia="Times New Roman"/>
                <w:lang w:val="pl-PL" w:eastAsia="pl-PL"/>
              </w:rPr>
              <w:br/>
              <w:t>8. Koncert d-moll Largo</w:t>
            </w:r>
            <w:r w:rsidRPr="0040118D">
              <w:rPr>
                <w:rFonts w:eastAsia="Times New Roman"/>
                <w:lang w:val="pl-PL" w:eastAsia="pl-PL"/>
              </w:rPr>
              <w:br/>
              <w:t>9. Choral Wachet auf, ruft uns die Stimme</w:t>
            </w:r>
            <w:r w:rsidRPr="0040118D">
              <w:rPr>
                <w:rFonts w:eastAsia="Times New Roman"/>
                <w:lang w:val="pl-PL" w:eastAsia="pl-PL"/>
              </w:rPr>
              <w:br/>
              <w:t>10. Cantate de la Pentaconte</w:t>
            </w:r>
            <w:r w:rsidRPr="0040118D">
              <w:rPr>
                <w:rFonts w:eastAsia="Times New Roman"/>
                <w:lang w:val="pl-PL" w:eastAsia="pl-PL"/>
              </w:rPr>
              <w:br/>
              <w:t>11. Koncert d-moll nach Vivaldi Allegro-Grave-Fuga</w:t>
            </w:r>
            <w:r w:rsidRPr="0040118D">
              <w:rPr>
                <w:rFonts w:eastAsia="Times New Roman"/>
                <w:lang w:val="pl-PL" w:eastAsia="pl-PL"/>
              </w:rPr>
              <w:br/>
              <w:t>12. Koncert d-moll nach Vivaldi Allegro</w:t>
            </w:r>
            <w:r w:rsidRPr="0040118D">
              <w:rPr>
                <w:rFonts w:eastAsia="Times New Roman"/>
                <w:lang w:val="pl-PL" w:eastAsia="pl-PL"/>
              </w:rPr>
              <w:br/>
              <w:t>13. Nun komm der Heiden Heiland</w:t>
            </w:r>
            <w:r w:rsidRPr="0040118D">
              <w:rPr>
                <w:rFonts w:eastAsia="Times New Roman"/>
                <w:lang w:val="pl-PL" w:eastAsia="pl-PL"/>
              </w:rPr>
              <w:br/>
              <w:t>14. Jesus Christus, unser Heiland, der von uns</w:t>
            </w:r>
            <w:r w:rsidRPr="0040118D">
              <w:rPr>
                <w:rFonts w:eastAsia="Times New Roman"/>
                <w:lang w:val="pl-PL" w:eastAsia="pl-PL"/>
              </w:rPr>
              <w:br/>
              <w:t>15. Partita c-moll BWV 826 cz. 1</w:t>
            </w:r>
          </w:p>
        </w:tc>
        <w:tc>
          <w:tcPr>
            <w:tcW w:w="2280" w:type="dxa"/>
            <w:noWrap/>
            <w:hideMark/>
          </w:tcPr>
          <w:p w14:paraId="6A806025" w14:textId="55FF771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13568" behindDoc="0" locked="0" layoutInCell="1" allowOverlap="1" wp14:anchorId="05093789" wp14:editId="4E683CCD">
                  <wp:simplePos x="0" y="0"/>
                  <wp:positionH relativeFrom="column">
                    <wp:posOffset>190500</wp:posOffset>
                  </wp:positionH>
                  <wp:positionV relativeFrom="paragraph">
                    <wp:posOffset>171450</wp:posOffset>
                  </wp:positionV>
                  <wp:extent cx="952500" cy="942975"/>
                  <wp:effectExtent l="0" t="0" r="0" b="9525"/>
                  <wp:wrapNone/>
                  <wp:docPr id="920777738" name="Obraz 259">
                    <a:extLst xmlns:a="http://schemas.openxmlformats.org/drawingml/2006/main">
                      <a:ext uri="{FF2B5EF4-FFF2-40B4-BE49-F238E27FC236}">
                        <a16:creationId xmlns:a16="http://schemas.microsoft.com/office/drawing/2014/main" id="{86930DFA-1637-9E93-5542-354C3AFB0CDD}"/>
                      </a:ext>
                    </a:extLst>
                  </wp:docPr>
                  <wp:cNvGraphicFramePr/>
                  <a:graphic xmlns:a="http://schemas.openxmlformats.org/drawingml/2006/main">
                    <a:graphicData uri="http://schemas.openxmlformats.org/drawingml/2006/picture">
                      <pic:pic xmlns:pic="http://schemas.openxmlformats.org/drawingml/2006/picture">
                        <pic:nvPicPr>
                          <pic:cNvPr id="1174" name="Picture 150">
                            <a:extLst>
                              <a:ext uri="{FF2B5EF4-FFF2-40B4-BE49-F238E27FC236}">
                                <a16:creationId xmlns:a16="http://schemas.microsoft.com/office/drawing/2014/main" id="{86930DFA-1637-9E93-5542-354C3AFB0CDD}"/>
                              </a:ext>
                            </a:extLst>
                          </pic:cNvPr>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2B61AEA9" w14:textId="77777777" w:rsidTr="00A50966">
        <w:trPr>
          <w:trHeight w:val="1999"/>
        </w:trPr>
        <w:tc>
          <w:tcPr>
            <w:tcW w:w="1291" w:type="dxa"/>
          </w:tcPr>
          <w:p w14:paraId="6A4A8A4D"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36D64EA0" w14:textId="156BF96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Klasyka dla dzieci - Mozart</w:t>
            </w:r>
          </w:p>
        </w:tc>
        <w:tc>
          <w:tcPr>
            <w:tcW w:w="794" w:type="dxa"/>
            <w:noWrap/>
            <w:hideMark/>
          </w:tcPr>
          <w:p w14:paraId="56930FD0"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62D28789"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Klasyka dla dzieci to seria płyt z popularnymi kompozycjami twórców muzyki klasycznej, m.in. Beethovena, Chopina, Mozarta, Bacha czy Vivaldiego, które można usłyszeć nie tylko w filharmonii, ale również podczas oglądania bajek czy filmów. Płyty są doskonałym materiałem dydaktycznym oraz sprawdzą się podczas zabaw ruchowych.</w:t>
            </w:r>
            <w:r w:rsidRPr="0040118D">
              <w:rPr>
                <w:rFonts w:eastAsia="Times New Roman"/>
                <w:lang w:val="pl-PL" w:eastAsia="pl-PL"/>
              </w:rPr>
              <w:br/>
              <w:t>Lista kompozycji:</w:t>
            </w:r>
            <w:r w:rsidRPr="0040118D">
              <w:rPr>
                <w:rFonts w:eastAsia="Times New Roman"/>
                <w:lang w:val="pl-PL" w:eastAsia="pl-PL"/>
              </w:rPr>
              <w:br/>
              <w:t>1. Mała nocna serenada cz. 1</w:t>
            </w:r>
            <w:r w:rsidRPr="0040118D">
              <w:rPr>
                <w:rFonts w:eastAsia="Times New Roman"/>
                <w:lang w:val="pl-PL" w:eastAsia="pl-PL"/>
              </w:rPr>
              <w:br/>
              <w:t>2. Uwertura z opery "Wesele Figara"</w:t>
            </w:r>
            <w:r w:rsidRPr="0040118D">
              <w:rPr>
                <w:rFonts w:eastAsia="Times New Roman"/>
                <w:lang w:val="pl-PL" w:eastAsia="pl-PL"/>
              </w:rPr>
              <w:br/>
              <w:t>3. Mała nocna serenada cz. 2</w:t>
            </w:r>
            <w:r w:rsidRPr="0040118D">
              <w:rPr>
                <w:rFonts w:eastAsia="Times New Roman"/>
                <w:lang w:val="pl-PL" w:eastAsia="pl-PL"/>
              </w:rPr>
              <w:br/>
            </w:r>
            <w:r w:rsidRPr="0040118D">
              <w:rPr>
                <w:rFonts w:eastAsia="Times New Roman"/>
                <w:lang w:val="pl-PL" w:eastAsia="pl-PL"/>
              </w:rPr>
              <w:lastRenderedPageBreak/>
              <w:t>4. Rondo D-Dur</w:t>
            </w:r>
            <w:r w:rsidRPr="0040118D">
              <w:rPr>
                <w:rFonts w:eastAsia="Times New Roman"/>
                <w:lang w:val="pl-PL" w:eastAsia="pl-PL"/>
              </w:rPr>
              <w:br/>
              <w:t>5. Symfonia nr 41 "Jupiter" cz. 1</w:t>
            </w:r>
            <w:r w:rsidRPr="0040118D">
              <w:rPr>
                <w:rFonts w:eastAsia="Times New Roman"/>
                <w:lang w:val="pl-PL" w:eastAsia="pl-PL"/>
              </w:rPr>
              <w:br/>
              <w:t>6. Koncert na klarnet A-Dur cz. 2</w:t>
            </w:r>
            <w:r w:rsidRPr="0040118D">
              <w:rPr>
                <w:rFonts w:eastAsia="Times New Roman"/>
                <w:lang w:val="pl-PL" w:eastAsia="pl-PL"/>
              </w:rPr>
              <w:br/>
              <w:t>7. Uwertura z opery "Czarodziejski Flet"</w:t>
            </w:r>
            <w:r w:rsidRPr="0040118D">
              <w:rPr>
                <w:rFonts w:eastAsia="Times New Roman"/>
                <w:lang w:val="pl-PL" w:eastAsia="pl-PL"/>
              </w:rPr>
              <w:br/>
              <w:t>8. Koncert fortepianowy nr 21 C-Dur cz. 2</w:t>
            </w:r>
            <w:r w:rsidRPr="0040118D">
              <w:rPr>
                <w:rFonts w:eastAsia="Times New Roman"/>
                <w:lang w:val="pl-PL" w:eastAsia="pl-PL"/>
              </w:rPr>
              <w:br/>
              <w:t>9. Mała nocna serenada cz. 3</w:t>
            </w:r>
            <w:r w:rsidRPr="0040118D">
              <w:rPr>
                <w:rFonts w:eastAsia="Times New Roman"/>
                <w:lang w:val="pl-PL" w:eastAsia="pl-PL"/>
              </w:rPr>
              <w:br/>
              <w:t>10. Aria cherubina z opery "Wesele Figara"</w:t>
            </w:r>
            <w:r w:rsidRPr="0040118D">
              <w:rPr>
                <w:rFonts w:eastAsia="Times New Roman"/>
                <w:lang w:val="pl-PL" w:eastAsia="pl-PL"/>
              </w:rPr>
              <w:br/>
              <w:t>11. Koncert na Róg nr 4 cz. 3</w:t>
            </w:r>
            <w:r w:rsidRPr="0040118D">
              <w:rPr>
                <w:rFonts w:eastAsia="Times New Roman"/>
                <w:lang w:val="pl-PL" w:eastAsia="pl-PL"/>
              </w:rPr>
              <w:br/>
              <w:t>12. Mała nocna serenada cz. 4</w:t>
            </w:r>
            <w:r w:rsidRPr="0040118D">
              <w:rPr>
                <w:rFonts w:eastAsia="Times New Roman"/>
                <w:lang w:val="pl-PL" w:eastAsia="pl-PL"/>
              </w:rPr>
              <w:br/>
              <w:t>13. Ave Verum Corpus</w:t>
            </w:r>
            <w:r w:rsidRPr="0040118D">
              <w:rPr>
                <w:rFonts w:eastAsia="Times New Roman"/>
                <w:lang w:val="pl-PL" w:eastAsia="pl-PL"/>
              </w:rPr>
              <w:br/>
              <w:t>14. Symfonia nr 33 cz. 1</w:t>
            </w:r>
            <w:r w:rsidRPr="0040118D">
              <w:rPr>
                <w:rFonts w:eastAsia="Times New Roman"/>
                <w:lang w:val="pl-PL" w:eastAsia="pl-PL"/>
              </w:rPr>
              <w:br/>
              <w:t>15. Aria Don Juana z opery "Don Juan"</w:t>
            </w:r>
            <w:r w:rsidRPr="0040118D">
              <w:rPr>
                <w:rFonts w:eastAsia="Times New Roman"/>
                <w:lang w:val="pl-PL" w:eastAsia="pl-PL"/>
              </w:rPr>
              <w:br/>
              <w:t>16. Chopsticks</w:t>
            </w:r>
          </w:p>
        </w:tc>
        <w:tc>
          <w:tcPr>
            <w:tcW w:w="2280" w:type="dxa"/>
            <w:noWrap/>
            <w:hideMark/>
          </w:tcPr>
          <w:p w14:paraId="41A67EF7" w14:textId="27FA4A1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2014592" behindDoc="0" locked="0" layoutInCell="1" allowOverlap="1" wp14:anchorId="4DA425E9" wp14:editId="5266D78E">
                  <wp:simplePos x="0" y="0"/>
                  <wp:positionH relativeFrom="column">
                    <wp:posOffset>190500</wp:posOffset>
                  </wp:positionH>
                  <wp:positionV relativeFrom="paragraph">
                    <wp:posOffset>171450</wp:posOffset>
                  </wp:positionV>
                  <wp:extent cx="952500" cy="942975"/>
                  <wp:effectExtent l="0" t="0" r="0" b="9525"/>
                  <wp:wrapNone/>
                  <wp:docPr id="1104690062" name="Obraz 258">
                    <a:extLst xmlns:a="http://schemas.openxmlformats.org/drawingml/2006/main">
                      <a:ext uri="{FF2B5EF4-FFF2-40B4-BE49-F238E27FC236}">
                        <a16:creationId xmlns:a16="http://schemas.microsoft.com/office/drawing/2014/main" id="{B49EE0F9-51CF-D0A6-9FC9-810102D443AE}"/>
                      </a:ext>
                    </a:extLst>
                  </wp:docPr>
                  <wp:cNvGraphicFramePr/>
                  <a:graphic xmlns:a="http://schemas.openxmlformats.org/drawingml/2006/main">
                    <a:graphicData uri="http://schemas.openxmlformats.org/drawingml/2006/picture">
                      <pic:pic xmlns:pic="http://schemas.openxmlformats.org/drawingml/2006/picture">
                        <pic:nvPicPr>
                          <pic:cNvPr id="1175" name="Picture 151">
                            <a:extLst>
                              <a:ext uri="{FF2B5EF4-FFF2-40B4-BE49-F238E27FC236}">
                                <a16:creationId xmlns:a16="http://schemas.microsoft.com/office/drawing/2014/main" id="{B49EE0F9-51CF-D0A6-9FC9-810102D443AE}"/>
                              </a:ext>
                            </a:extLst>
                          </pic:cNvPr>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53A4952" w14:textId="77777777" w:rsidTr="00A50966">
        <w:trPr>
          <w:trHeight w:val="1999"/>
        </w:trPr>
        <w:tc>
          <w:tcPr>
            <w:tcW w:w="1291" w:type="dxa"/>
          </w:tcPr>
          <w:p w14:paraId="05899E13"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D765692" w14:textId="48A88F2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Klasyka dla dzieci w bajkach</w:t>
            </w:r>
          </w:p>
        </w:tc>
        <w:tc>
          <w:tcPr>
            <w:tcW w:w="794" w:type="dxa"/>
            <w:noWrap/>
            <w:hideMark/>
          </w:tcPr>
          <w:p w14:paraId="1FE3FC54"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0853DB77"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Klasyka dla dzieci to seria płyt z popularnymi kompozycjami twórców muzyki klasycznej, m.in. Beethovena, Chopina, Mozarta, Bacha czy Vivaldiego, które można usłyszeć nie tylko w filharmonii, ale również podczas oglądania bajek czy filmów. Płyty są doskonałym materiałem dydaktycznym oraz sprawdzą się podczas zabaw ruchowych.</w:t>
            </w:r>
            <w:r w:rsidRPr="0040118D">
              <w:rPr>
                <w:rFonts w:eastAsia="Times New Roman"/>
                <w:lang w:val="pl-PL" w:eastAsia="pl-PL"/>
              </w:rPr>
              <w:br/>
              <w:t>Lista kompozycji:</w:t>
            </w:r>
            <w:r w:rsidRPr="0040118D">
              <w:rPr>
                <w:rFonts w:eastAsia="Times New Roman"/>
                <w:lang w:val="pl-PL" w:eastAsia="pl-PL"/>
              </w:rPr>
              <w:br/>
              <w:t>1. Taniec z szablami</w:t>
            </w:r>
            <w:r w:rsidRPr="0040118D">
              <w:rPr>
                <w:rFonts w:eastAsia="Times New Roman"/>
                <w:lang w:val="pl-PL" w:eastAsia="pl-PL"/>
              </w:rPr>
              <w:br/>
              <w:t>2. Walc Des - dur</w:t>
            </w:r>
            <w:r w:rsidRPr="0040118D">
              <w:rPr>
                <w:rFonts w:eastAsia="Times New Roman"/>
                <w:lang w:val="pl-PL" w:eastAsia="pl-PL"/>
              </w:rPr>
              <w:br/>
              <w:t>3. Lot trzmiela</w:t>
            </w:r>
            <w:r w:rsidRPr="0040118D">
              <w:rPr>
                <w:rFonts w:eastAsia="Times New Roman"/>
                <w:lang w:val="pl-PL" w:eastAsia="pl-PL"/>
              </w:rPr>
              <w:br/>
              <w:t>4. Grzmoty i błyskawice</w:t>
            </w:r>
            <w:r w:rsidRPr="0040118D">
              <w:rPr>
                <w:rFonts w:eastAsia="Times New Roman"/>
                <w:lang w:val="pl-PL" w:eastAsia="pl-PL"/>
              </w:rPr>
              <w:br/>
              <w:t>5. Polka pizzicato</w:t>
            </w:r>
            <w:r w:rsidRPr="0040118D">
              <w:rPr>
                <w:rFonts w:eastAsia="Times New Roman"/>
                <w:lang w:val="pl-PL" w:eastAsia="pl-PL"/>
              </w:rPr>
              <w:br/>
              <w:t>6. Taniec Anitry</w:t>
            </w:r>
            <w:r w:rsidRPr="0040118D">
              <w:rPr>
                <w:rFonts w:eastAsia="Times New Roman"/>
                <w:lang w:val="pl-PL" w:eastAsia="pl-PL"/>
              </w:rPr>
              <w:br/>
              <w:t>7. Taniec godzin</w:t>
            </w:r>
            <w:r w:rsidRPr="0040118D">
              <w:rPr>
                <w:rFonts w:eastAsia="Times New Roman"/>
                <w:lang w:val="pl-PL" w:eastAsia="pl-PL"/>
              </w:rPr>
              <w:br/>
              <w:t>8. Bolero</w:t>
            </w:r>
            <w:r w:rsidRPr="0040118D">
              <w:rPr>
                <w:rFonts w:eastAsia="Times New Roman"/>
                <w:lang w:val="pl-PL" w:eastAsia="pl-PL"/>
              </w:rPr>
              <w:br/>
              <w:t>9. Marsz Radeckiego</w:t>
            </w:r>
          </w:p>
        </w:tc>
        <w:tc>
          <w:tcPr>
            <w:tcW w:w="2280" w:type="dxa"/>
            <w:noWrap/>
            <w:hideMark/>
          </w:tcPr>
          <w:p w14:paraId="14171982" w14:textId="6BFBA18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15616" behindDoc="0" locked="0" layoutInCell="1" allowOverlap="1" wp14:anchorId="2D4F3CC1" wp14:editId="24AB158F">
                  <wp:simplePos x="0" y="0"/>
                  <wp:positionH relativeFrom="column">
                    <wp:posOffset>190500</wp:posOffset>
                  </wp:positionH>
                  <wp:positionV relativeFrom="paragraph">
                    <wp:posOffset>171450</wp:posOffset>
                  </wp:positionV>
                  <wp:extent cx="952500" cy="942975"/>
                  <wp:effectExtent l="0" t="0" r="0" b="9525"/>
                  <wp:wrapNone/>
                  <wp:docPr id="1665367781" name="Obraz 257">
                    <a:extLst xmlns:a="http://schemas.openxmlformats.org/drawingml/2006/main">
                      <a:ext uri="{FF2B5EF4-FFF2-40B4-BE49-F238E27FC236}">
                        <a16:creationId xmlns:a16="http://schemas.microsoft.com/office/drawing/2014/main" id="{7F1D3B2C-6E69-E537-065C-BCC28F5CB868}"/>
                      </a:ext>
                    </a:extLst>
                  </wp:docPr>
                  <wp:cNvGraphicFramePr/>
                  <a:graphic xmlns:a="http://schemas.openxmlformats.org/drawingml/2006/main">
                    <a:graphicData uri="http://schemas.openxmlformats.org/drawingml/2006/picture">
                      <pic:pic xmlns:pic="http://schemas.openxmlformats.org/drawingml/2006/picture">
                        <pic:nvPicPr>
                          <pic:cNvPr id="1176" name="Picture 152">
                            <a:extLst>
                              <a:ext uri="{FF2B5EF4-FFF2-40B4-BE49-F238E27FC236}">
                                <a16:creationId xmlns:a16="http://schemas.microsoft.com/office/drawing/2014/main" id="{7F1D3B2C-6E69-E537-065C-BCC28F5CB868}"/>
                              </a:ext>
                            </a:extLst>
                          </pic:cNvPr>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C526CA0" w14:textId="77777777" w:rsidTr="00A50966">
        <w:trPr>
          <w:trHeight w:val="1999"/>
        </w:trPr>
        <w:tc>
          <w:tcPr>
            <w:tcW w:w="1291" w:type="dxa"/>
          </w:tcPr>
          <w:p w14:paraId="10B58203"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381BB85D" w14:textId="0B81E18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Klasyka dla dzieci w filmach</w:t>
            </w:r>
          </w:p>
        </w:tc>
        <w:tc>
          <w:tcPr>
            <w:tcW w:w="794" w:type="dxa"/>
            <w:noWrap/>
            <w:hideMark/>
          </w:tcPr>
          <w:p w14:paraId="1A7C9F01"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39ECAD53"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Klasyka dla dzieci to seria płyt z popularnymi kompozycjami twórców muzyki klasycznej, m.in. Beethovena, Chopina, Mozarta, Bacha czy Vivaldiego, które można usłyszeć nie tylko w filharmonii, ale również podczas oglądania bajek czy filmów. Płyty są doskonałym materiałem dydaktycznym oraz sprawdzą się podczas zabaw ruchowych.</w:t>
            </w:r>
            <w:r w:rsidRPr="0040118D">
              <w:rPr>
                <w:rFonts w:eastAsia="Times New Roman"/>
                <w:lang w:val="pl-PL" w:eastAsia="pl-PL"/>
              </w:rPr>
              <w:br/>
              <w:t>Lista kompozycji:</w:t>
            </w:r>
            <w:r w:rsidRPr="0040118D">
              <w:rPr>
                <w:rFonts w:eastAsia="Times New Roman"/>
                <w:lang w:val="pl-PL" w:eastAsia="pl-PL"/>
              </w:rPr>
              <w:br/>
              <w:t>1. J.Strauss (syn) - Polka szampańska</w:t>
            </w:r>
            <w:r w:rsidRPr="0040118D">
              <w:rPr>
                <w:rFonts w:eastAsia="Times New Roman"/>
                <w:lang w:val="pl-PL" w:eastAsia="pl-PL"/>
              </w:rPr>
              <w:br/>
              <w:t>2. W.A. Mozart - Marsz turecki</w:t>
            </w:r>
            <w:r w:rsidRPr="0040118D">
              <w:rPr>
                <w:rFonts w:eastAsia="Times New Roman"/>
                <w:lang w:val="pl-PL" w:eastAsia="pl-PL"/>
              </w:rPr>
              <w:br/>
              <w:t>3. M. Musorgsky - Baba Jaga</w:t>
            </w:r>
            <w:r w:rsidRPr="0040118D">
              <w:rPr>
                <w:rFonts w:eastAsia="Times New Roman"/>
                <w:lang w:val="pl-PL" w:eastAsia="pl-PL"/>
              </w:rPr>
              <w:br/>
              <w:t>4. J. Strauss (syn) - Cesarski walc</w:t>
            </w:r>
            <w:r w:rsidRPr="0040118D">
              <w:rPr>
                <w:rFonts w:eastAsia="Times New Roman"/>
                <w:lang w:val="pl-PL" w:eastAsia="pl-PL"/>
              </w:rPr>
              <w:br/>
            </w:r>
            <w:r w:rsidRPr="0040118D">
              <w:rPr>
                <w:rFonts w:eastAsia="Times New Roman"/>
                <w:lang w:val="pl-PL" w:eastAsia="pl-PL"/>
              </w:rPr>
              <w:lastRenderedPageBreak/>
              <w:t>5. N. Rimski - Morze i okręt Sindbada</w:t>
            </w:r>
            <w:r w:rsidRPr="0040118D">
              <w:rPr>
                <w:rFonts w:eastAsia="Times New Roman"/>
                <w:lang w:val="pl-PL" w:eastAsia="pl-PL"/>
              </w:rPr>
              <w:br/>
              <w:t>6. P. Czajkowski - Walc z baletu</w:t>
            </w:r>
            <w:r w:rsidRPr="0040118D">
              <w:rPr>
                <w:rFonts w:eastAsia="Times New Roman"/>
                <w:lang w:val="pl-PL" w:eastAsia="pl-PL"/>
              </w:rPr>
              <w:br/>
              <w:t>7. P. Czajkowski - Taniec małych łabędzi</w:t>
            </w:r>
            <w:r w:rsidRPr="0040118D">
              <w:rPr>
                <w:rFonts w:eastAsia="Times New Roman"/>
                <w:lang w:val="pl-PL" w:eastAsia="pl-PL"/>
              </w:rPr>
              <w:br/>
              <w:t>8. J. Offenbach - Uwertura z operetki</w:t>
            </w:r>
            <w:r w:rsidRPr="0040118D">
              <w:rPr>
                <w:rFonts w:eastAsia="Times New Roman"/>
                <w:lang w:val="pl-PL" w:eastAsia="pl-PL"/>
              </w:rPr>
              <w:br/>
              <w:t>9. N. Rimski-Korsakow - Szeherezada</w:t>
            </w:r>
          </w:p>
        </w:tc>
        <w:tc>
          <w:tcPr>
            <w:tcW w:w="2280" w:type="dxa"/>
            <w:noWrap/>
            <w:hideMark/>
          </w:tcPr>
          <w:p w14:paraId="47C21953" w14:textId="25E0345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2016640" behindDoc="0" locked="0" layoutInCell="1" allowOverlap="1" wp14:anchorId="53DA7B2C" wp14:editId="53E21E23">
                  <wp:simplePos x="0" y="0"/>
                  <wp:positionH relativeFrom="column">
                    <wp:posOffset>190500</wp:posOffset>
                  </wp:positionH>
                  <wp:positionV relativeFrom="paragraph">
                    <wp:posOffset>171450</wp:posOffset>
                  </wp:positionV>
                  <wp:extent cx="952500" cy="942975"/>
                  <wp:effectExtent l="0" t="0" r="0" b="9525"/>
                  <wp:wrapNone/>
                  <wp:docPr id="1630306093" name="Obraz 256">
                    <a:extLst xmlns:a="http://schemas.openxmlformats.org/drawingml/2006/main">
                      <a:ext uri="{FF2B5EF4-FFF2-40B4-BE49-F238E27FC236}">
                        <a16:creationId xmlns:a16="http://schemas.microsoft.com/office/drawing/2014/main" id="{29193519-6271-E2AC-75F4-AAF16AE53B54}"/>
                      </a:ext>
                    </a:extLst>
                  </wp:docPr>
                  <wp:cNvGraphicFramePr/>
                  <a:graphic xmlns:a="http://schemas.openxmlformats.org/drawingml/2006/main">
                    <a:graphicData uri="http://schemas.openxmlformats.org/drawingml/2006/picture">
                      <pic:pic xmlns:pic="http://schemas.openxmlformats.org/drawingml/2006/picture">
                        <pic:nvPicPr>
                          <pic:cNvPr id="1177" name="Picture 153">
                            <a:extLst>
                              <a:ext uri="{FF2B5EF4-FFF2-40B4-BE49-F238E27FC236}">
                                <a16:creationId xmlns:a16="http://schemas.microsoft.com/office/drawing/2014/main" id="{29193519-6271-E2AC-75F4-AAF16AE53B54}"/>
                              </a:ext>
                            </a:extLst>
                          </pic:cNvPr>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C72AB35" w14:textId="77777777" w:rsidTr="00A50966">
        <w:trPr>
          <w:trHeight w:val="1999"/>
        </w:trPr>
        <w:tc>
          <w:tcPr>
            <w:tcW w:w="1291" w:type="dxa"/>
          </w:tcPr>
          <w:p w14:paraId="00F341E0"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011E306A" w14:textId="1E4966A3"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Klasyka dla dzieci - Vivaldi</w:t>
            </w:r>
          </w:p>
        </w:tc>
        <w:tc>
          <w:tcPr>
            <w:tcW w:w="794" w:type="dxa"/>
            <w:noWrap/>
            <w:hideMark/>
          </w:tcPr>
          <w:p w14:paraId="7E33F067"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299A8B78"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Klasyka dla dzieci to seria płyt z popularnymi kompozycjami twórców muzyki klasycznej, m.in. Beethovena, Chopina, Mozarta, Bacha czy Vivaldiego, które można usłyszeć nie tylko w filharmonii, ale również podczas oglądania bajek czy filmów. Płyty są doskonałym materiałem dydaktycznym oraz sprawdzą się podczas zabaw ruchowych.</w:t>
            </w:r>
            <w:r w:rsidRPr="0040118D">
              <w:rPr>
                <w:rFonts w:eastAsia="Times New Roman"/>
                <w:lang w:val="pl-PL" w:eastAsia="pl-PL"/>
              </w:rPr>
              <w:br/>
              <w:t>1. Koncert nr 1 E-dur "Wiosna", RV 269, część I Allegro</w:t>
            </w:r>
            <w:r w:rsidRPr="0040118D">
              <w:rPr>
                <w:rFonts w:eastAsia="Times New Roman"/>
                <w:lang w:val="pl-PL" w:eastAsia="pl-PL"/>
              </w:rPr>
              <w:br/>
              <w:t>2. Koncert d-moll RV 535 na dwa oboje, część III Allegro molto</w:t>
            </w:r>
            <w:r w:rsidRPr="0040118D">
              <w:rPr>
                <w:rFonts w:eastAsia="Times New Roman"/>
                <w:lang w:val="pl-PL" w:eastAsia="pl-PL"/>
              </w:rPr>
              <w:br/>
              <w:t>3. Koncert nr 1 E-dur "Wiosna", RV 269, część III Allegro</w:t>
            </w:r>
            <w:r w:rsidRPr="0040118D">
              <w:rPr>
                <w:rFonts w:eastAsia="Times New Roman"/>
                <w:lang w:val="pl-PL" w:eastAsia="pl-PL"/>
              </w:rPr>
              <w:br/>
              <w:t>4. Koncert d-moll RV 535 na dwa oboje, część III Largo-Allegro</w:t>
            </w:r>
            <w:r w:rsidRPr="0040118D">
              <w:rPr>
                <w:rFonts w:eastAsia="Times New Roman"/>
                <w:lang w:val="pl-PL" w:eastAsia="pl-PL"/>
              </w:rPr>
              <w:br/>
              <w:t>5. Koncert nr 2 g-moll "Lato", RV 315, część III Presto (Burza)</w:t>
            </w:r>
            <w:r w:rsidRPr="0040118D">
              <w:rPr>
                <w:rFonts w:eastAsia="Times New Roman"/>
                <w:lang w:val="pl-PL" w:eastAsia="pl-PL"/>
              </w:rPr>
              <w:br/>
              <w:t>6. Koncert a-moll, op. 3, nr 6, RV356, część III Presto</w:t>
            </w:r>
            <w:r w:rsidRPr="0040118D">
              <w:rPr>
                <w:rFonts w:eastAsia="Times New Roman"/>
                <w:lang w:val="pl-PL" w:eastAsia="pl-PL"/>
              </w:rPr>
              <w:br/>
              <w:t>7. Gloria in excelsis Deo (chór) część I Allegro</w:t>
            </w:r>
            <w:r w:rsidRPr="0040118D">
              <w:rPr>
                <w:rFonts w:eastAsia="Times New Roman"/>
                <w:lang w:val="pl-PL" w:eastAsia="pl-PL"/>
              </w:rPr>
              <w:br/>
              <w:t>8. Koncert nr 3 F-dur "Jesień", RV 293, część III Allegro</w:t>
            </w:r>
            <w:r w:rsidRPr="0040118D">
              <w:rPr>
                <w:rFonts w:eastAsia="Times New Roman"/>
                <w:lang w:val="pl-PL" w:eastAsia="pl-PL"/>
              </w:rPr>
              <w:br/>
              <w:t>9. Koncert b-moll Op.3, Nr 10, RV 580, na 4 skrzypce, część I Allegro</w:t>
            </w:r>
            <w:r w:rsidRPr="0040118D">
              <w:rPr>
                <w:rFonts w:eastAsia="Times New Roman"/>
                <w:lang w:val="pl-PL" w:eastAsia="pl-PL"/>
              </w:rPr>
              <w:br/>
              <w:t>10. Koncert nr 3 F-dur "Jesień", RV 293, część II Adagio molto</w:t>
            </w:r>
            <w:r w:rsidRPr="0040118D">
              <w:rPr>
                <w:rFonts w:eastAsia="Times New Roman"/>
                <w:lang w:val="pl-PL" w:eastAsia="pl-PL"/>
              </w:rPr>
              <w:br/>
              <w:t>11. Koncert a-moll, Op.3, Nr 8, RV 522, na 2 skrzypiec, cz. II Allegro</w:t>
            </w:r>
            <w:r w:rsidRPr="0040118D">
              <w:rPr>
                <w:rFonts w:eastAsia="Times New Roman"/>
                <w:lang w:val="pl-PL" w:eastAsia="pl-PL"/>
              </w:rPr>
              <w:br/>
              <w:t>12. Koncert nr 4 f-moll "Zima", RV 297, część II Largo</w:t>
            </w:r>
            <w:r w:rsidRPr="0040118D">
              <w:rPr>
                <w:rFonts w:eastAsia="Times New Roman"/>
                <w:lang w:val="pl-PL" w:eastAsia="pl-PL"/>
              </w:rPr>
              <w:br/>
              <w:t>13. Koncert a-moll, Op.3, Nr 8, RV 522, na 2 skrzypiec, cz. I Allegro</w:t>
            </w:r>
            <w:r w:rsidRPr="0040118D">
              <w:rPr>
                <w:rFonts w:eastAsia="Times New Roman"/>
                <w:lang w:val="pl-PL" w:eastAsia="pl-PL"/>
              </w:rPr>
              <w:br/>
              <w:t>14. Koncert nr 4 f-moll "Zima, RV 297, część I Allegro non molto</w:t>
            </w:r>
            <w:r w:rsidRPr="0040118D">
              <w:rPr>
                <w:rFonts w:eastAsia="Times New Roman"/>
                <w:lang w:val="pl-PL" w:eastAsia="pl-PL"/>
              </w:rPr>
              <w:br/>
              <w:t>15. Koncert nr 2 g-moll "Lato, RV 315, część I Allegro non molto</w:t>
            </w:r>
            <w:r w:rsidRPr="0040118D">
              <w:rPr>
                <w:rFonts w:eastAsia="Times New Roman"/>
                <w:lang w:val="pl-PL" w:eastAsia="pl-PL"/>
              </w:rPr>
              <w:br/>
              <w:t>16. Sonata c-moll RV6, część II Allegro</w:t>
            </w:r>
          </w:p>
        </w:tc>
        <w:tc>
          <w:tcPr>
            <w:tcW w:w="2280" w:type="dxa"/>
            <w:noWrap/>
            <w:hideMark/>
          </w:tcPr>
          <w:p w14:paraId="28E536C3" w14:textId="4A70BB4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17664" behindDoc="0" locked="0" layoutInCell="1" allowOverlap="1" wp14:anchorId="7FB436A0" wp14:editId="4F037D13">
                  <wp:simplePos x="0" y="0"/>
                  <wp:positionH relativeFrom="column">
                    <wp:posOffset>190500</wp:posOffset>
                  </wp:positionH>
                  <wp:positionV relativeFrom="paragraph">
                    <wp:posOffset>171450</wp:posOffset>
                  </wp:positionV>
                  <wp:extent cx="952500" cy="942975"/>
                  <wp:effectExtent l="0" t="0" r="0" b="9525"/>
                  <wp:wrapNone/>
                  <wp:docPr id="1104626911" name="Obraz 255">
                    <a:extLst xmlns:a="http://schemas.openxmlformats.org/drawingml/2006/main">
                      <a:ext uri="{FF2B5EF4-FFF2-40B4-BE49-F238E27FC236}">
                        <a16:creationId xmlns:a16="http://schemas.microsoft.com/office/drawing/2014/main" id="{F5E7F18F-12B3-9FF1-B6CF-689BFE4D4B8F}"/>
                      </a:ext>
                    </a:extLst>
                  </wp:docPr>
                  <wp:cNvGraphicFramePr/>
                  <a:graphic xmlns:a="http://schemas.openxmlformats.org/drawingml/2006/main">
                    <a:graphicData uri="http://schemas.openxmlformats.org/drawingml/2006/picture">
                      <pic:pic xmlns:pic="http://schemas.openxmlformats.org/drawingml/2006/picture">
                        <pic:nvPicPr>
                          <pic:cNvPr id="1178" name="Picture 154">
                            <a:extLst>
                              <a:ext uri="{FF2B5EF4-FFF2-40B4-BE49-F238E27FC236}">
                                <a16:creationId xmlns:a16="http://schemas.microsoft.com/office/drawing/2014/main" id="{F5E7F18F-12B3-9FF1-B6CF-689BFE4D4B8F}"/>
                              </a:ext>
                            </a:extLst>
                          </pic:cNvPr>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FB08A1F" w14:textId="77777777" w:rsidTr="00A50966">
        <w:trPr>
          <w:trHeight w:val="1999"/>
        </w:trPr>
        <w:tc>
          <w:tcPr>
            <w:tcW w:w="1291" w:type="dxa"/>
          </w:tcPr>
          <w:p w14:paraId="2FB5C6DC"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61EFE53" w14:textId="0F32ECDE"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Wiejska zagroda - Naturalne odgłosy z wiejskiego podwórka</w:t>
            </w:r>
          </w:p>
        </w:tc>
        <w:tc>
          <w:tcPr>
            <w:tcW w:w="794" w:type="dxa"/>
            <w:noWrap/>
            <w:hideMark/>
          </w:tcPr>
          <w:p w14:paraId="7E0F898B"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351CA011"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Odgłosy zwierząt z wiejskiej zagrody w formie płyty CD, przydatnej na różne okazje: pomoże dzieciom nauczyć się rozpoznawać głosy zwierząt z otoczenia, posłużyć może do ilustracji dźwiękowej w szkolnym teatrzyku czy jasełkach. Odsłuchanie niniejszej płyty przysporzyć może wiele radości nie tylko najmłodszym. </w:t>
            </w:r>
            <w:r w:rsidRPr="0040118D">
              <w:rPr>
                <w:rFonts w:eastAsia="Times New Roman"/>
                <w:lang w:val="pl-PL" w:eastAsia="pl-PL"/>
              </w:rPr>
              <w:br/>
              <w:t xml:space="preserve">Lista utworów: </w:t>
            </w:r>
            <w:r w:rsidRPr="0040118D">
              <w:rPr>
                <w:rFonts w:eastAsia="Times New Roman"/>
                <w:lang w:val="pl-PL" w:eastAsia="pl-PL"/>
              </w:rPr>
              <w:br/>
              <w:t>01. Wiejska zagroda</w:t>
            </w:r>
            <w:r w:rsidRPr="0040118D">
              <w:rPr>
                <w:rFonts w:eastAsia="Times New Roman"/>
                <w:lang w:val="pl-PL" w:eastAsia="pl-PL"/>
              </w:rPr>
              <w:br/>
              <w:t>02. Kogut i kury</w:t>
            </w:r>
            <w:r w:rsidRPr="0040118D">
              <w:rPr>
                <w:rFonts w:eastAsia="Times New Roman"/>
                <w:lang w:val="pl-PL" w:eastAsia="pl-PL"/>
              </w:rPr>
              <w:br/>
              <w:t>03. Spacer gęsi nad stawem</w:t>
            </w:r>
            <w:r w:rsidRPr="0040118D">
              <w:rPr>
                <w:rFonts w:eastAsia="Times New Roman"/>
                <w:lang w:val="pl-PL" w:eastAsia="pl-PL"/>
              </w:rPr>
              <w:br/>
              <w:t>04. Gęsi przy mikrofonie</w:t>
            </w:r>
            <w:r w:rsidRPr="0040118D">
              <w:rPr>
                <w:rFonts w:eastAsia="Times New Roman"/>
                <w:lang w:val="pl-PL" w:eastAsia="pl-PL"/>
              </w:rPr>
              <w:br/>
              <w:t>05. Kwoka z kurczakami</w:t>
            </w:r>
            <w:r w:rsidRPr="0040118D">
              <w:rPr>
                <w:rFonts w:eastAsia="Times New Roman"/>
                <w:lang w:val="pl-PL" w:eastAsia="pl-PL"/>
              </w:rPr>
              <w:br/>
              <w:t>06. Kurczaczki</w:t>
            </w:r>
            <w:r w:rsidRPr="0040118D">
              <w:rPr>
                <w:rFonts w:eastAsia="Times New Roman"/>
                <w:lang w:val="pl-PL" w:eastAsia="pl-PL"/>
              </w:rPr>
              <w:br/>
              <w:t>07. Byczek</w:t>
            </w:r>
            <w:r w:rsidRPr="0040118D">
              <w:rPr>
                <w:rFonts w:eastAsia="Times New Roman"/>
                <w:lang w:val="pl-PL" w:eastAsia="pl-PL"/>
              </w:rPr>
              <w:br/>
              <w:t>08. Świnki i prosiaczki</w:t>
            </w:r>
            <w:r w:rsidRPr="0040118D">
              <w:rPr>
                <w:rFonts w:eastAsia="Times New Roman"/>
                <w:lang w:val="pl-PL" w:eastAsia="pl-PL"/>
              </w:rPr>
              <w:br/>
              <w:t>09. Owce przed posiłkiem</w:t>
            </w:r>
            <w:r w:rsidRPr="0040118D">
              <w:rPr>
                <w:rFonts w:eastAsia="Times New Roman"/>
                <w:lang w:val="pl-PL" w:eastAsia="pl-PL"/>
              </w:rPr>
              <w:br/>
              <w:t>10. Owieczki w stadzie</w:t>
            </w:r>
            <w:r w:rsidRPr="0040118D">
              <w:rPr>
                <w:rFonts w:eastAsia="Times New Roman"/>
                <w:lang w:val="pl-PL" w:eastAsia="pl-PL"/>
              </w:rPr>
              <w:br/>
              <w:t>11. Owce i barany</w:t>
            </w:r>
            <w:r w:rsidRPr="0040118D">
              <w:rPr>
                <w:rFonts w:eastAsia="Times New Roman"/>
                <w:lang w:val="pl-PL" w:eastAsia="pl-PL"/>
              </w:rPr>
              <w:br/>
              <w:t>12. Konie i źrebaki</w:t>
            </w:r>
            <w:r w:rsidRPr="0040118D">
              <w:rPr>
                <w:rFonts w:eastAsia="Times New Roman"/>
                <w:lang w:val="pl-PL" w:eastAsia="pl-PL"/>
              </w:rPr>
              <w:br/>
              <w:t>13. Konie i kogut</w:t>
            </w:r>
            <w:r w:rsidRPr="0040118D">
              <w:rPr>
                <w:rFonts w:eastAsia="Times New Roman"/>
                <w:lang w:val="pl-PL" w:eastAsia="pl-PL"/>
              </w:rPr>
              <w:br/>
              <w:t>14. Mały szczekający piesek</w:t>
            </w:r>
            <w:r w:rsidRPr="0040118D">
              <w:rPr>
                <w:rFonts w:eastAsia="Times New Roman"/>
                <w:lang w:val="pl-PL" w:eastAsia="pl-PL"/>
              </w:rPr>
              <w:br/>
              <w:t>15. Locha</w:t>
            </w:r>
            <w:r w:rsidRPr="0040118D">
              <w:rPr>
                <w:rFonts w:eastAsia="Times New Roman"/>
                <w:lang w:val="pl-PL" w:eastAsia="pl-PL"/>
              </w:rPr>
              <w:br/>
              <w:t>16. Żabki i ptasi śpiew</w:t>
            </w:r>
            <w:r w:rsidRPr="0040118D">
              <w:rPr>
                <w:rFonts w:eastAsia="Times New Roman"/>
                <w:lang w:val="pl-PL" w:eastAsia="pl-PL"/>
              </w:rPr>
              <w:br/>
              <w:t>17. Kaczki w stawie, żabki, kogut w oddali</w:t>
            </w:r>
            <w:r w:rsidRPr="0040118D">
              <w:rPr>
                <w:rFonts w:eastAsia="Times New Roman"/>
                <w:lang w:val="pl-PL" w:eastAsia="pl-PL"/>
              </w:rPr>
              <w:br/>
              <w:t>18. Koncert świerszczy przy wtórze piesków</w:t>
            </w:r>
            <w:r w:rsidRPr="0040118D">
              <w:rPr>
                <w:rFonts w:eastAsia="Times New Roman"/>
                <w:lang w:val="pl-PL" w:eastAsia="pl-PL"/>
              </w:rPr>
              <w:br/>
              <w:t>19. Świerszcze na dobranoc</w:t>
            </w:r>
            <w:r w:rsidRPr="0040118D">
              <w:rPr>
                <w:rFonts w:eastAsia="Times New Roman"/>
                <w:lang w:val="pl-PL" w:eastAsia="pl-PL"/>
              </w:rPr>
              <w:br/>
              <w:t>Rodzaj opakowania: Jewel Case</w:t>
            </w:r>
            <w:r w:rsidRPr="0040118D">
              <w:rPr>
                <w:rFonts w:eastAsia="Times New Roman"/>
                <w:lang w:val="pl-PL" w:eastAsia="pl-PL"/>
              </w:rPr>
              <w:br/>
              <w:t>Wymiary opakowania: 12,7 x 14,4 x 1,2 cm</w:t>
            </w:r>
          </w:p>
        </w:tc>
        <w:tc>
          <w:tcPr>
            <w:tcW w:w="2280" w:type="dxa"/>
            <w:noWrap/>
            <w:hideMark/>
          </w:tcPr>
          <w:p w14:paraId="26358EB5" w14:textId="56A1D085"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18688" behindDoc="0" locked="0" layoutInCell="1" allowOverlap="1" wp14:anchorId="3FA08AB1" wp14:editId="6FCAB80B">
                  <wp:simplePos x="0" y="0"/>
                  <wp:positionH relativeFrom="column">
                    <wp:posOffset>190500</wp:posOffset>
                  </wp:positionH>
                  <wp:positionV relativeFrom="paragraph">
                    <wp:posOffset>171450</wp:posOffset>
                  </wp:positionV>
                  <wp:extent cx="952500" cy="942975"/>
                  <wp:effectExtent l="0" t="0" r="0" b="9525"/>
                  <wp:wrapNone/>
                  <wp:docPr id="279865850" name="Obraz 254">
                    <a:extLst xmlns:a="http://schemas.openxmlformats.org/drawingml/2006/main">
                      <a:ext uri="{FF2B5EF4-FFF2-40B4-BE49-F238E27FC236}">
                        <a16:creationId xmlns:a16="http://schemas.microsoft.com/office/drawing/2014/main" id="{168E55FC-062E-9D79-8D41-D32C69D07164}"/>
                      </a:ext>
                    </a:extLst>
                  </wp:docPr>
                  <wp:cNvGraphicFramePr/>
                  <a:graphic xmlns:a="http://schemas.openxmlformats.org/drawingml/2006/main">
                    <a:graphicData uri="http://schemas.openxmlformats.org/drawingml/2006/picture">
                      <pic:pic xmlns:pic="http://schemas.openxmlformats.org/drawingml/2006/picture">
                        <pic:nvPicPr>
                          <pic:cNvPr id="1179" name="Picture 155">
                            <a:extLst>
                              <a:ext uri="{FF2B5EF4-FFF2-40B4-BE49-F238E27FC236}">
                                <a16:creationId xmlns:a16="http://schemas.microsoft.com/office/drawing/2014/main" id="{168E55FC-062E-9D79-8D41-D32C69D07164}"/>
                              </a:ext>
                            </a:extLst>
                          </pic:cNvPr>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CB7C0D4" w14:textId="77777777" w:rsidTr="00A50966">
        <w:trPr>
          <w:trHeight w:val="1999"/>
        </w:trPr>
        <w:tc>
          <w:tcPr>
            <w:tcW w:w="1291" w:type="dxa"/>
          </w:tcPr>
          <w:p w14:paraId="27D73ED1"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2AFB554" w14:textId="6B9AAC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Poznaj głosy ptaków</w:t>
            </w:r>
          </w:p>
        </w:tc>
        <w:tc>
          <w:tcPr>
            <w:tcW w:w="794" w:type="dxa"/>
            <w:noWrap/>
            <w:hideMark/>
          </w:tcPr>
          <w:p w14:paraId="09CC5147"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1</w:t>
            </w:r>
          </w:p>
        </w:tc>
        <w:tc>
          <w:tcPr>
            <w:tcW w:w="3497" w:type="dxa"/>
            <w:hideMark/>
          </w:tcPr>
          <w:p w14:paraId="7E56CAA2"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Płyta "Poznaj Głosy Ptaków" przybliży i pozwoli nauczyć rozpoznawać gatunki polskich ptaków. Pomoc ma walory poznawcze; daje dzieciom możliwość zapoznania się m.in. z tymi gatunkami ptaków, których nie spotkają na co dzień, m.in. bocian, sikora bogatka, czajka, czapla siwa, dzięcioł czarny, dzwoniec, gołąb grzywacz, jerzyk, kopciszek, kormoran, kos, kruk, łabędź niemy, mewa śmieszka, piecuszek, puszczyk, skowronek, słowik szary, sójka, sroka, szczygieł, szpak, trznadel, wróbel, zięba. W sumie ponad 50 gatunków.</w:t>
            </w:r>
          </w:p>
        </w:tc>
        <w:tc>
          <w:tcPr>
            <w:tcW w:w="2280" w:type="dxa"/>
            <w:noWrap/>
            <w:hideMark/>
          </w:tcPr>
          <w:p w14:paraId="62A8B1BE" w14:textId="56C30A0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19712" behindDoc="0" locked="0" layoutInCell="1" allowOverlap="1" wp14:anchorId="0CF577CE" wp14:editId="6784E178">
                  <wp:simplePos x="0" y="0"/>
                  <wp:positionH relativeFrom="column">
                    <wp:posOffset>190500</wp:posOffset>
                  </wp:positionH>
                  <wp:positionV relativeFrom="paragraph">
                    <wp:posOffset>171450</wp:posOffset>
                  </wp:positionV>
                  <wp:extent cx="952500" cy="942975"/>
                  <wp:effectExtent l="0" t="0" r="0" b="9525"/>
                  <wp:wrapNone/>
                  <wp:docPr id="419199810" name="Obraz 253">
                    <a:extLst xmlns:a="http://schemas.openxmlformats.org/drawingml/2006/main">
                      <a:ext uri="{FF2B5EF4-FFF2-40B4-BE49-F238E27FC236}">
                        <a16:creationId xmlns:a16="http://schemas.microsoft.com/office/drawing/2014/main" id="{26C7CEA6-A299-DDA4-7211-242CA8ADC087}"/>
                      </a:ext>
                    </a:extLst>
                  </wp:docPr>
                  <wp:cNvGraphicFramePr/>
                  <a:graphic xmlns:a="http://schemas.openxmlformats.org/drawingml/2006/main">
                    <a:graphicData uri="http://schemas.openxmlformats.org/drawingml/2006/picture">
                      <pic:pic xmlns:pic="http://schemas.openxmlformats.org/drawingml/2006/picture">
                        <pic:nvPicPr>
                          <pic:cNvPr id="1180" name="Picture 156">
                            <a:extLst>
                              <a:ext uri="{FF2B5EF4-FFF2-40B4-BE49-F238E27FC236}">
                                <a16:creationId xmlns:a16="http://schemas.microsoft.com/office/drawing/2014/main" id="{26C7CEA6-A299-DDA4-7211-242CA8ADC087}"/>
                              </a:ext>
                            </a:extLst>
                          </pic:cNvPr>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68589F95" w14:textId="77777777" w:rsidTr="00A50966">
        <w:trPr>
          <w:trHeight w:val="1999"/>
        </w:trPr>
        <w:tc>
          <w:tcPr>
            <w:tcW w:w="1291" w:type="dxa"/>
          </w:tcPr>
          <w:p w14:paraId="767DF600"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306D7A0E" w14:textId="0791914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Puzzle duo - przeciwieństwa</w:t>
            </w:r>
          </w:p>
        </w:tc>
        <w:tc>
          <w:tcPr>
            <w:tcW w:w="794" w:type="dxa"/>
            <w:noWrap/>
            <w:hideMark/>
          </w:tcPr>
          <w:p w14:paraId="72F03A6F"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04FE9BE1"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Dwuelementowe puzzle do łączenia w pary. Puzzle zapakowane są w trwałe i poręczne tekturowe pudełko. Zabawa z puzzlami uczy koncentracji, spostrzegawczości oraz kreatywnego myślenia.</w:t>
            </w:r>
            <w:r w:rsidRPr="0040118D">
              <w:rPr>
                <w:rFonts w:eastAsia="Times New Roman"/>
                <w:lang w:val="pl-PL" w:eastAsia="pl-PL"/>
              </w:rPr>
              <w:br/>
              <w:t>• 24 elem. (12 przeciwieństw) • wym. po złożeniu 14 x 7 cm</w:t>
            </w:r>
          </w:p>
        </w:tc>
        <w:tc>
          <w:tcPr>
            <w:tcW w:w="2280" w:type="dxa"/>
            <w:noWrap/>
            <w:hideMark/>
          </w:tcPr>
          <w:p w14:paraId="36AEBB6A" w14:textId="4CA4E18A"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20736" behindDoc="0" locked="0" layoutInCell="1" allowOverlap="1" wp14:anchorId="4001C299" wp14:editId="76C465DE">
                  <wp:simplePos x="0" y="0"/>
                  <wp:positionH relativeFrom="column">
                    <wp:posOffset>190500</wp:posOffset>
                  </wp:positionH>
                  <wp:positionV relativeFrom="paragraph">
                    <wp:posOffset>171450</wp:posOffset>
                  </wp:positionV>
                  <wp:extent cx="952500" cy="942975"/>
                  <wp:effectExtent l="0" t="0" r="0" b="9525"/>
                  <wp:wrapNone/>
                  <wp:docPr id="564073344" name="Obraz 252">
                    <a:extLst xmlns:a="http://schemas.openxmlformats.org/drawingml/2006/main">
                      <a:ext uri="{FF2B5EF4-FFF2-40B4-BE49-F238E27FC236}">
                        <a16:creationId xmlns:a16="http://schemas.microsoft.com/office/drawing/2014/main" id="{EF9FC6BD-2D6C-6B83-8BE2-86A5AFD06553}"/>
                      </a:ext>
                    </a:extLst>
                  </wp:docPr>
                  <wp:cNvGraphicFramePr/>
                  <a:graphic xmlns:a="http://schemas.openxmlformats.org/drawingml/2006/main">
                    <a:graphicData uri="http://schemas.openxmlformats.org/drawingml/2006/picture">
                      <pic:pic xmlns:pic="http://schemas.openxmlformats.org/drawingml/2006/picture">
                        <pic:nvPicPr>
                          <pic:cNvPr id="1181" name="Picture 157">
                            <a:extLst>
                              <a:ext uri="{FF2B5EF4-FFF2-40B4-BE49-F238E27FC236}">
                                <a16:creationId xmlns:a16="http://schemas.microsoft.com/office/drawing/2014/main" id="{EF9FC6BD-2D6C-6B83-8BE2-86A5AFD06553}"/>
                              </a:ext>
                            </a:extLst>
                          </pic:cNvPr>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3E0EEA17" w14:textId="77777777" w:rsidTr="00A50966">
        <w:trPr>
          <w:trHeight w:val="1999"/>
        </w:trPr>
        <w:tc>
          <w:tcPr>
            <w:tcW w:w="1291" w:type="dxa"/>
          </w:tcPr>
          <w:p w14:paraId="6C12DC80"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AEEFB4F" w14:textId="59534F3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Puzzle duo - mama i dziecko</w:t>
            </w:r>
          </w:p>
        </w:tc>
        <w:tc>
          <w:tcPr>
            <w:tcW w:w="794" w:type="dxa"/>
            <w:noWrap/>
            <w:hideMark/>
          </w:tcPr>
          <w:p w14:paraId="2D2BD9EC"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0653EC82"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Dwuelementowe puzzle do łączenia w pary. Puzzle zapakowane są w trwałe i poręczne tekturowe pudełko. Zabawa z puzzlami uczy koncentracji, spostrzegawczości oraz kreatywnego myślenia.</w:t>
            </w:r>
            <w:r w:rsidRPr="0040118D">
              <w:rPr>
                <w:rFonts w:eastAsia="Times New Roman"/>
                <w:lang w:val="pl-PL" w:eastAsia="pl-PL"/>
              </w:rPr>
              <w:br/>
              <w:t>• 24 elem. (12 par małych i dużych zwierząt) • wym. po złożeniu 14 x 7 cm</w:t>
            </w:r>
          </w:p>
        </w:tc>
        <w:tc>
          <w:tcPr>
            <w:tcW w:w="2280" w:type="dxa"/>
            <w:noWrap/>
            <w:hideMark/>
          </w:tcPr>
          <w:p w14:paraId="5CA4EC6D" w14:textId="10DC4818"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21760" behindDoc="0" locked="0" layoutInCell="1" allowOverlap="1" wp14:anchorId="1E933A3B" wp14:editId="01DF8380">
                  <wp:simplePos x="0" y="0"/>
                  <wp:positionH relativeFrom="column">
                    <wp:posOffset>190500</wp:posOffset>
                  </wp:positionH>
                  <wp:positionV relativeFrom="paragraph">
                    <wp:posOffset>171450</wp:posOffset>
                  </wp:positionV>
                  <wp:extent cx="952500" cy="942975"/>
                  <wp:effectExtent l="0" t="0" r="0" b="9525"/>
                  <wp:wrapNone/>
                  <wp:docPr id="838808991" name="Obraz 251">
                    <a:extLst xmlns:a="http://schemas.openxmlformats.org/drawingml/2006/main">
                      <a:ext uri="{FF2B5EF4-FFF2-40B4-BE49-F238E27FC236}">
                        <a16:creationId xmlns:a16="http://schemas.microsoft.com/office/drawing/2014/main" id="{179B1F89-C4D1-1904-540E-BD080BA7AC9B}"/>
                      </a:ext>
                    </a:extLst>
                  </wp:docPr>
                  <wp:cNvGraphicFramePr/>
                  <a:graphic xmlns:a="http://schemas.openxmlformats.org/drawingml/2006/main">
                    <a:graphicData uri="http://schemas.openxmlformats.org/drawingml/2006/picture">
                      <pic:pic xmlns:pic="http://schemas.openxmlformats.org/drawingml/2006/picture">
                        <pic:nvPicPr>
                          <pic:cNvPr id="1182" name="Picture 158">
                            <a:extLst>
                              <a:ext uri="{FF2B5EF4-FFF2-40B4-BE49-F238E27FC236}">
                                <a16:creationId xmlns:a16="http://schemas.microsoft.com/office/drawing/2014/main" id="{179B1F89-C4D1-1904-540E-BD080BA7AC9B}"/>
                              </a:ext>
                            </a:extLst>
                          </pic:cNvPr>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25017761" w14:textId="77777777" w:rsidTr="00A50966">
        <w:trPr>
          <w:trHeight w:val="1999"/>
        </w:trPr>
        <w:tc>
          <w:tcPr>
            <w:tcW w:w="1291" w:type="dxa"/>
          </w:tcPr>
          <w:p w14:paraId="25EA741B"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D373BB0" w14:textId="2AA20D7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Puzzle duo - kolacja gotowa…</w:t>
            </w:r>
          </w:p>
        </w:tc>
        <w:tc>
          <w:tcPr>
            <w:tcW w:w="794" w:type="dxa"/>
            <w:noWrap/>
            <w:hideMark/>
          </w:tcPr>
          <w:p w14:paraId="2AF9A5C8"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4659B123"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Dwuelementowe puzzle do łączenia w pary. Puzzle zapakowane są w trwałe i poręczne tekturowe pudełko. Zabawa z puzzlami uczy koncentracji, spostrzegawczości oraz kreatywnego myślenia.</w:t>
            </w:r>
            <w:r w:rsidRPr="0040118D">
              <w:rPr>
                <w:rFonts w:eastAsia="Times New Roman"/>
                <w:lang w:val="pl-PL" w:eastAsia="pl-PL"/>
              </w:rPr>
              <w:br/>
              <w:t>• 20 elem. (10 zwierząt i pokarmów, którymi się żywią) • wym. po złożeniu 14 x 7 cm</w:t>
            </w:r>
          </w:p>
        </w:tc>
        <w:tc>
          <w:tcPr>
            <w:tcW w:w="2280" w:type="dxa"/>
            <w:noWrap/>
            <w:hideMark/>
          </w:tcPr>
          <w:p w14:paraId="79ED707D" w14:textId="268B607D"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22784" behindDoc="0" locked="0" layoutInCell="1" allowOverlap="1" wp14:anchorId="112DAA53" wp14:editId="4ACEFD7D">
                  <wp:simplePos x="0" y="0"/>
                  <wp:positionH relativeFrom="column">
                    <wp:posOffset>190500</wp:posOffset>
                  </wp:positionH>
                  <wp:positionV relativeFrom="paragraph">
                    <wp:posOffset>171450</wp:posOffset>
                  </wp:positionV>
                  <wp:extent cx="952500" cy="942975"/>
                  <wp:effectExtent l="0" t="0" r="0" b="9525"/>
                  <wp:wrapNone/>
                  <wp:docPr id="1463303632" name="Obraz 250">
                    <a:extLst xmlns:a="http://schemas.openxmlformats.org/drawingml/2006/main">
                      <a:ext uri="{FF2B5EF4-FFF2-40B4-BE49-F238E27FC236}">
                        <a16:creationId xmlns:a16="http://schemas.microsoft.com/office/drawing/2014/main" id="{1AA0E5F8-E3F2-984F-AA18-97386BAFE7FD}"/>
                      </a:ext>
                    </a:extLst>
                  </wp:docPr>
                  <wp:cNvGraphicFramePr/>
                  <a:graphic xmlns:a="http://schemas.openxmlformats.org/drawingml/2006/main">
                    <a:graphicData uri="http://schemas.openxmlformats.org/drawingml/2006/picture">
                      <pic:pic xmlns:pic="http://schemas.openxmlformats.org/drawingml/2006/picture">
                        <pic:nvPicPr>
                          <pic:cNvPr id="1183" name="Picture 159">
                            <a:extLst>
                              <a:ext uri="{FF2B5EF4-FFF2-40B4-BE49-F238E27FC236}">
                                <a16:creationId xmlns:a16="http://schemas.microsoft.com/office/drawing/2014/main" id="{1AA0E5F8-E3F2-984F-AA18-97386BAFE7FD}"/>
                              </a:ext>
                            </a:extLst>
                          </pic:cNvPr>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1323C98A" w14:textId="77777777" w:rsidTr="00A50966">
        <w:trPr>
          <w:trHeight w:val="1999"/>
        </w:trPr>
        <w:tc>
          <w:tcPr>
            <w:tcW w:w="1291" w:type="dxa"/>
          </w:tcPr>
          <w:p w14:paraId="5759C102"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444D8367" w14:textId="2E74F14C"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Puzzle duo - zwierzęce siedliska</w:t>
            </w:r>
          </w:p>
        </w:tc>
        <w:tc>
          <w:tcPr>
            <w:tcW w:w="794" w:type="dxa"/>
            <w:noWrap/>
            <w:hideMark/>
          </w:tcPr>
          <w:p w14:paraId="6CB6E4FA"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3F7B2D80"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Dwuelementowe puzzle do łączenia w pary. Puzzle zapakowane są w trwałe i poręczne tekturowe pudełko. Zabawa z puzzlami uczy koncentracji, spostrzegawczości oraz kreatywnego myślenia.</w:t>
            </w:r>
            <w:r w:rsidRPr="0040118D">
              <w:rPr>
                <w:rFonts w:eastAsia="Times New Roman"/>
                <w:lang w:val="pl-PL" w:eastAsia="pl-PL"/>
              </w:rPr>
              <w:br/>
              <w:t>• 20 elem. (10 różnych zwierząt i miejsc, w których mieszkają) • wym. po złożeniu 14 x 7 cm</w:t>
            </w:r>
          </w:p>
        </w:tc>
        <w:tc>
          <w:tcPr>
            <w:tcW w:w="2280" w:type="dxa"/>
            <w:noWrap/>
            <w:hideMark/>
          </w:tcPr>
          <w:p w14:paraId="738D69E1" w14:textId="24DB4326"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23808" behindDoc="0" locked="0" layoutInCell="1" allowOverlap="1" wp14:anchorId="1FEBF12B" wp14:editId="0ACBE2F8">
                  <wp:simplePos x="0" y="0"/>
                  <wp:positionH relativeFrom="column">
                    <wp:posOffset>190500</wp:posOffset>
                  </wp:positionH>
                  <wp:positionV relativeFrom="paragraph">
                    <wp:posOffset>171450</wp:posOffset>
                  </wp:positionV>
                  <wp:extent cx="952500" cy="942975"/>
                  <wp:effectExtent l="0" t="0" r="0" b="9525"/>
                  <wp:wrapNone/>
                  <wp:docPr id="2027424233" name="Obraz 249">
                    <a:extLst xmlns:a="http://schemas.openxmlformats.org/drawingml/2006/main">
                      <a:ext uri="{FF2B5EF4-FFF2-40B4-BE49-F238E27FC236}">
                        <a16:creationId xmlns:a16="http://schemas.microsoft.com/office/drawing/2014/main" id="{DC275B4D-6AC3-F3F2-4ECE-92EDD73E6CFA}"/>
                      </a:ext>
                    </a:extLst>
                  </wp:docPr>
                  <wp:cNvGraphicFramePr/>
                  <a:graphic xmlns:a="http://schemas.openxmlformats.org/drawingml/2006/main">
                    <a:graphicData uri="http://schemas.openxmlformats.org/drawingml/2006/picture">
                      <pic:pic xmlns:pic="http://schemas.openxmlformats.org/drawingml/2006/picture">
                        <pic:nvPicPr>
                          <pic:cNvPr id="1184" name="Picture 160">
                            <a:extLst>
                              <a:ext uri="{FF2B5EF4-FFF2-40B4-BE49-F238E27FC236}">
                                <a16:creationId xmlns:a16="http://schemas.microsoft.com/office/drawing/2014/main" id="{DC275B4D-6AC3-F3F2-4ECE-92EDD73E6CFA}"/>
                              </a:ext>
                            </a:extLst>
                          </pic:cNvPr>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0928CB5A" w14:textId="77777777" w:rsidTr="00A50966">
        <w:trPr>
          <w:trHeight w:val="1999"/>
        </w:trPr>
        <w:tc>
          <w:tcPr>
            <w:tcW w:w="1291" w:type="dxa"/>
          </w:tcPr>
          <w:p w14:paraId="39F049F2"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5EF75CB7" w14:textId="294E3FBF"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Puzzle duo - liczby</w:t>
            </w:r>
          </w:p>
        </w:tc>
        <w:tc>
          <w:tcPr>
            <w:tcW w:w="794" w:type="dxa"/>
            <w:noWrap/>
            <w:hideMark/>
          </w:tcPr>
          <w:p w14:paraId="52ACD16A"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4AEAAFCA"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Dwuelementowe puzzle do łączenia w pary. Puzzle zapakowane są w trwałe i poręczne tekturowe pudełko. Zabawa z puzzlami uczy koncentracji, spostrzegawczości oraz kreatywnego myślenia.</w:t>
            </w:r>
            <w:r w:rsidRPr="0040118D">
              <w:rPr>
                <w:rFonts w:eastAsia="Times New Roman"/>
                <w:lang w:val="pl-PL" w:eastAsia="pl-PL"/>
              </w:rPr>
              <w:br/>
              <w:t>• 10 puzzli z liczbami i elementów z odpowiadającą im ilością zwierząt • 20 elem. • wym. po złożeniu 14 x 7 cm</w:t>
            </w:r>
          </w:p>
        </w:tc>
        <w:tc>
          <w:tcPr>
            <w:tcW w:w="2280" w:type="dxa"/>
            <w:noWrap/>
            <w:hideMark/>
          </w:tcPr>
          <w:p w14:paraId="2866C1E2" w14:textId="455E9B18"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24832" behindDoc="0" locked="0" layoutInCell="1" allowOverlap="1" wp14:anchorId="398FCF3F" wp14:editId="14A14B21">
                  <wp:simplePos x="0" y="0"/>
                  <wp:positionH relativeFrom="column">
                    <wp:posOffset>190500</wp:posOffset>
                  </wp:positionH>
                  <wp:positionV relativeFrom="paragraph">
                    <wp:posOffset>171450</wp:posOffset>
                  </wp:positionV>
                  <wp:extent cx="952500" cy="942975"/>
                  <wp:effectExtent l="0" t="0" r="0" b="9525"/>
                  <wp:wrapNone/>
                  <wp:docPr id="1203237074" name="Obraz 248">
                    <a:extLst xmlns:a="http://schemas.openxmlformats.org/drawingml/2006/main">
                      <a:ext uri="{FF2B5EF4-FFF2-40B4-BE49-F238E27FC236}">
                        <a16:creationId xmlns:a16="http://schemas.microsoft.com/office/drawing/2014/main" id="{9270B680-9BE2-3562-E6E2-B9FBF5EC364F}"/>
                      </a:ext>
                    </a:extLst>
                  </wp:docPr>
                  <wp:cNvGraphicFramePr/>
                  <a:graphic xmlns:a="http://schemas.openxmlformats.org/drawingml/2006/main">
                    <a:graphicData uri="http://schemas.openxmlformats.org/drawingml/2006/picture">
                      <pic:pic xmlns:pic="http://schemas.openxmlformats.org/drawingml/2006/picture">
                        <pic:nvPicPr>
                          <pic:cNvPr id="1185" name="Picture 161">
                            <a:extLst>
                              <a:ext uri="{FF2B5EF4-FFF2-40B4-BE49-F238E27FC236}">
                                <a16:creationId xmlns:a16="http://schemas.microsoft.com/office/drawing/2014/main" id="{9270B680-9BE2-3562-E6E2-B9FBF5EC364F}"/>
                              </a:ext>
                            </a:extLst>
                          </pic:cNvPr>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C7D09FB" w14:textId="77777777" w:rsidTr="00A50966">
        <w:trPr>
          <w:trHeight w:val="1999"/>
        </w:trPr>
        <w:tc>
          <w:tcPr>
            <w:tcW w:w="1291" w:type="dxa"/>
          </w:tcPr>
          <w:p w14:paraId="1DCCDB18"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7D0E03C6" w14:textId="52518E4C"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Domino - Farma</w:t>
            </w:r>
          </w:p>
        </w:tc>
        <w:tc>
          <w:tcPr>
            <w:tcW w:w="794" w:type="dxa"/>
            <w:noWrap/>
            <w:hideMark/>
          </w:tcPr>
          <w:p w14:paraId="1DB3B918"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4</w:t>
            </w:r>
          </w:p>
        </w:tc>
        <w:tc>
          <w:tcPr>
            <w:tcW w:w="3497" w:type="dxa"/>
            <w:hideMark/>
          </w:tcPr>
          <w:p w14:paraId="12D0926E"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 xml:space="preserve">Domina polegają na dopasowywaniu identycznych obrazków widocznych na kartonikach lub takiej samej liczby kropek. Gry edukacyjne, które łączą przyjemne z pożytecznym - zabawę ze zdobywaniem nowych umiejętności. Kształcą logiczne myślenie, twórczą aktywność, </w:t>
            </w:r>
            <w:r w:rsidRPr="0040118D">
              <w:rPr>
                <w:rFonts w:eastAsia="Times New Roman"/>
                <w:lang w:val="pl-PL" w:eastAsia="pl-PL"/>
              </w:rPr>
              <w:lastRenderedPageBreak/>
              <w:t xml:space="preserve">zdolności poznawcze oraz wytrwałość w wykonywaniu zadań od początku do końca. </w:t>
            </w:r>
            <w:r w:rsidRPr="0040118D">
              <w:rPr>
                <w:rFonts w:eastAsia="Times New Roman"/>
                <w:lang w:val="pl-PL" w:eastAsia="pl-PL"/>
              </w:rPr>
              <w:br/>
              <w:t>• 28 dwustronnych elem. o wym. 10 x 5 cm • dla 1-4 graczy</w:t>
            </w:r>
          </w:p>
        </w:tc>
        <w:tc>
          <w:tcPr>
            <w:tcW w:w="2280" w:type="dxa"/>
            <w:noWrap/>
            <w:hideMark/>
          </w:tcPr>
          <w:p w14:paraId="668E4F17" w14:textId="325EFAF5"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2025856" behindDoc="0" locked="0" layoutInCell="1" allowOverlap="1" wp14:anchorId="5D0E6872" wp14:editId="769A32F1">
                  <wp:simplePos x="0" y="0"/>
                  <wp:positionH relativeFrom="column">
                    <wp:posOffset>190500</wp:posOffset>
                  </wp:positionH>
                  <wp:positionV relativeFrom="paragraph">
                    <wp:posOffset>171450</wp:posOffset>
                  </wp:positionV>
                  <wp:extent cx="952500" cy="942975"/>
                  <wp:effectExtent l="0" t="0" r="0" b="9525"/>
                  <wp:wrapNone/>
                  <wp:docPr id="1746026067" name="Obraz 247">
                    <a:extLst xmlns:a="http://schemas.openxmlformats.org/drawingml/2006/main">
                      <a:ext uri="{FF2B5EF4-FFF2-40B4-BE49-F238E27FC236}">
                        <a16:creationId xmlns:a16="http://schemas.microsoft.com/office/drawing/2014/main" id="{5ABEBF43-5D84-BF2D-4F70-B24530C1306B}"/>
                      </a:ext>
                    </a:extLst>
                  </wp:docPr>
                  <wp:cNvGraphicFramePr/>
                  <a:graphic xmlns:a="http://schemas.openxmlformats.org/drawingml/2006/main">
                    <a:graphicData uri="http://schemas.openxmlformats.org/drawingml/2006/picture">
                      <pic:pic xmlns:pic="http://schemas.openxmlformats.org/drawingml/2006/picture">
                        <pic:nvPicPr>
                          <pic:cNvPr id="1186" name="Picture 162">
                            <a:extLst>
                              <a:ext uri="{FF2B5EF4-FFF2-40B4-BE49-F238E27FC236}">
                                <a16:creationId xmlns:a16="http://schemas.microsoft.com/office/drawing/2014/main" id="{5ABEBF43-5D84-BF2D-4F70-B24530C1306B}"/>
                              </a:ext>
                            </a:extLst>
                          </pic:cNvPr>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4E97314D" w14:textId="77777777" w:rsidTr="00A50966">
        <w:trPr>
          <w:trHeight w:val="1999"/>
        </w:trPr>
        <w:tc>
          <w:tcPr>
            <w:tcW w:w="1291" w:type="dxa"/>
          </w:tcPr>
          <w:p w14:paraId="659DAA03"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63F4E036" w14:textId="56FDE742"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Nakładanka kurka</w:t>
            </w:r>
          </w:p>
        </w:tc>
        <w:tc>
          <w:tcPr>
            <w:tcW w:w="794" w:type="dxa"/>
            <w:noWrap/>
            <w:hideMark/>
          </w:tcPr>
          <w:p w14:paraId="444A6589"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6</w:t>
            </w:r>
          </w:p>
        </w:tc>
        <w:tc>
          <w:tcPr>
            <w:tcW w:w="3497" w:type="dxa"/>
            <w:hideMark/>
          </w:tcPr>
          <w:p w14:paraId="75262483"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Klasyczna piramidka w kształcie kurki zapewnia świetną zabawę w nakładanie kolorowych kółek różnej wielkości, w kolejności od największego do najmniejszego. Doskonale rozwija sprawność manualną rąk oraz koncentrację. • wys. 15,5 cm • śr. 13 cm</w:t>
            </w:r>
          </w:p>
        </w:tc>
        <w:tc>
          <w:tcPr>
            <w:tcW w:w="2280" w:type="dxa"/>
            <w:noWrap/>
            <w:hideMark/>
          </w:tcPr>
          <w:p w14:paraId="5353BD6F" w14:textId="78756F3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26880" behindDoc="0" locked="0" layoutInCell="1" allowOverlap="1" wp14:anchorId="0CC9BEF9" wp14:editId="5D288599">
                  <wp:simplePos x="0" y="0"/>
                  <wp:positionH relativeFrom="column">
                    <wp:posOffset>190500</wp:posOffset>
                  </wp:positionH>
                  <wp:positionV relativeFrom="paragraph">
                    <wp:posOffset>171450</wp:posOffset>
                  </wp:positionV>
                  <wp:extent cx="952500" cy="942975"/>
                  <wp:effectExtent l="0" t="0" r="0" b="9525"/>
                  <wp:wrapNone/>
                  <wp:docPr id="301028411" name="Obraz 246">
                    <a:extLst xmlns:a="http://schemas.openxmlformats.org/drawingml/2006/main">
                      <a:ext uri="{FF2B5EF4-FFF2-40B4-BE49-F238E27FC236}">
                        <a16:creationId xmlns:a16="http://schemas.microsoft.com/office/drawing/2014/main" id="{145C7312-BB82-F5DE-4C0D-BE25403BBC05}"/>
                      </a:ext>
                    </a:extLst>
                  </wp:docPr>
                  <wp:cNvGraphicFramePr/>
                  <a:graphic xmlns:a="http://schemas.openxmlformats.org/drawingml/2006/main">
                    <a:graphicData uri="http://schemas.openxmlformats.org/drawingml/2006/picture">
                      <pic:pic xmlns:pic="http://schemas.openxmlformats.org/drawingml/2006/picture">
                        <pic:nvPicPr>
                          <pic:cNvPr id="1187" name="Picture 163">
                            <a:extLst>
                              <a:ext uri="{FF2B5EF4-FFF2-40B4-BE49-F238E27FC236}">
                                <a16:creationId xmlns:a16="http://schemas.microsoft.com/office/drawing/2014/main" id="{145C7312-BB82-F5DE-4C0D-BE25403BBC05}"/>
                              </a:ext>
                            </a:extLst>
                          </pic:cNvPr>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BDC4B79" w14:textId="77777777" w:rsidTr="00A50966">
        <w:trPr>
          <w:trHeight w:val="1999"/>
        </w:trPr>
        <w:tc>
          <w:tcPr>
            <w:tcW w:w="1291" w:type="dxa"/>
          </w:tcPr>
          <w:p w14:paraId="71960438"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94B38FB" w14:textId="6C90298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LEGO® Education Mój Świat XL</w:t>
            </w:r>
          </w:p>
        </w:tc>
        <w:tc>
          <w:tcPr>
            <w:tcW w:w="794" w:type="dxa"/>
            <w:noWrap/>
            <w:hideMark/>
          </w:tcPr>
          <w:p w14:paraId="75D5BF23"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2</w:t>
            </w:r>
          </w:p>
        </w:tc>
        <w:tc>
          <w:tcPr>
            <w:tcW w:w="3497" w:type="dxa"/>
            <w:hideMark/>
          </w:tcPr>
          <w:p w14:paraId="24128645"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LEGO® Education Mój świat XL to ogromny zestaw elementów, który pozwoli dzieciom odtwarzać otaczający je świat. Mogą budować domy, sklepy, restauracje, szpital czy budynek straży pożarnej, a także przeróżne pojazdy.</w:t>
            </w:r>
            <w:r w:rsidRPr="0040118D">
              <w:rPr>
                <w:rFonts w:eastAsia="Times New Roman"/>
                <w:lang w:val="pl-PL" w:eastAsia="pl-PL"/>
              </w:rPr>
              <w:br/>
              <w:t>Dzieci mogą wymyślać ciekawe historie i przygody mieszkańców zbudowanego przez siebie miasta. Wszystko po to, aby rozwijać ciekawość i kreatywność dzieci.</w:t>
            </w:r>
            <w:r w:rsidRPr="0040118D">
              <w:rPr>
                <w:rFonts w:eastAsia="Times New Roman"/>
                <w:lang w:val="pl-PL" w:eastAsia="pl-PL"/>
              </w:rPr>
              <w:br/>
              <w:t xml:space="preserve">Można uzupełnić zestawami LEGO® Education Zwierzęta (LEGO45029) lub LEGO® Education Ludziki (LEGO45030), by jeszcze bardziej uatrakcyjnić zabawę. </w:t>
            </w:r>
            <w:r w:rsidRPr="0040118D">
              <w:rPr>
                <w:rFonts w:eastAsia="Times New Roman"/>
                <w:lang w:val="pl-PL" w:eastAsia="pl-PL"/>
              </w:rPr>
              <w:br/>
              <w:t xml:space="preserve">Cele edukacyjne: </w:t>
            </w:r>
            <w:r w:rsidRPr="0040118D">
              <w:rPr>
                <w:rFonts w:eastAsia="Times New Roman"/>
                <w:lang w:val="pl-PL" w:eastAsia="pl-PL"/>
              </w:rPr>
              <w:br/>
              <w:t>•umiejętność komunikowania się, dzielenia pomysłami i współpracy w grupie</w:t>
            </w:r>
            <w:r w:rsidRPr="0040118D">
              <w:rPr>
                <w:rFonts w:eastAsia="Times New Roman"/>
                <w:lang w:val="pl-PL" w:eastAsia="pl-PL"/>
              </w:rPr>
              <w:br/>
              <w:t>•eksploracja otaczającego świata</w:t>
            </w:r>
            <w:r w:rsidRPr="0040118D">
              <w:rPr>
                <w:rFonts w:eastAsia="Times New Roman"/>
                <w:lang w:val="pl-PL" w:eastAsia="pl-PL"/>
              </w:rPr>
              <w:br/>
              <w:t>•poznanie społeczności, w której żyją oraz ról społecznych</w:t>
            </w:r>
            <w:r w:rsidRPr="0040118D">
              <w:rPr>
                <w:rFonts w:eastAsia="Times New Roman"/>
                <w:lang w:val="pl-PL" w:eastAsia="pl-PL"/>
              </w:rPr>
              <w:br/>
              <w:t>•nauka tworzenia i opowiadania historii</w:t>
            </w:r>
            <w:r w:rsidRPr="0040118D">
              <w:rPr>
                <w:rFonts w:eastAsia="Times New Roman"/>
                <w:lang w:val="pl-PL" w:eastAsia="pl-PL"/>
              </w:rPr>
              <w:br/>
              <w:t>•rozwijanie kreatywności i wyobraźni</w:t>
            </w:r>
            <w:r w:rsidRPr="0040118D">
              <w:rPr>
                <w:rFonts w:eastAsia="Times New Roman"/>
                <w:lang w:val="pl-PL" w:eastAsia="pl-PL"/>
              </w:rPr>
              <w:br/>
              <w:t>Zawartość zestawu:</w:t>
            </w:r>
            <w:r w:rsidRPr="0040118D">
              <w:rPr>
                <w:rFonts w:eastAsia="Times New Roman"/>
                <w:lang w:val="pl-PL" w:eastAsia="pl-PL"/>
              </w:rPr>
              <w:br/>
              <w:t>• 480 elementów</w:t>
            </w:r>
            <w:r w:rsidRPr="0040118D">
              <w:rPr>
                <w:rFonts w:eastAsia="Times New Roman"/>
                <w:lang w:val="pl-PL" w:eastAsia="pl-PL"/>
              </w:rPr>
              <w:br/>
              <w:t>•8 scenariuszy zajęć w języku angielskim dostępnych online</w:t>
            </w:r>
            <w:r w:rsidRPr="0040118D">
              <w:rPr>
                <w:rFonts w:eastAsia="Times New Roman"/>
                <w:lang w:val="pl-PL" w:eastAsia="pl-PL"/>
              </w:rPr>
              <w:br/>
              <w:t>•karta "Pierwsze kroki"</w:t>
            </w:r>
            <w:r w:rsidRPr="0040118D">
              <w:rPr>
                <w:rFonts w:eastAsia="Times New Roman"/>
                <w:lang w:val="pl-PL" w:eastAsia="pl-PL"/>
              </w:rPr>
              <w:br/>
              <w:t>•10 dwustronnych kart inspiracji online</w:t>
            </w:r>
            <w:r w:rsidRPr="0040118D">
              <w:rPr>
                <w:rFonts w:eastAsia="Times New Roman"/>
                <w:lang w:val="pl-PL" w:eastAsia="pl-PL"/>
              </w:rPr>
              <w:br/>
              <w:t>• dla 1-10 osób</w:t>
            </w:r>
            <w:r w:rsidRPr="0040118D">
              <w:rPr>
                <w:rFonts w:eastAsia="Times New Roman"/>
                <w:lang w:val="pl-PL" w:eastAsia="pl-PL"/>
              </w:rPr>
              <w:br/>
              <w:t xml:space="preserve">• opakowanie: kartonowe pudełko </w:t>
            </w:r>
            <w:r w:rsidRPr="0040118D">
              <w:rPr>
                <w:rFonts w:eastAsia="Times New Roman"/>
                <w:lang w:val="pl-PL" w:eastAsia="pl-PL"/>
              </w:rPr>
              <w:br/>
            </w:r>
            <w:r w:rsidRPr="0040118D">
              <w:rPr>
                <w:rFonts w:eastAsia="Times New Roman"/>
                <w:lang w:val="pl-PL" w:eastAsia="pl-PL"/>
              </w:rPr>
              <w:lastRenderedPageBreak/>
              <w:t>• wym. 58 x 49 x 19 cm</w:t>
            </w:r>
            <w:r w:rsidRPr="0040118D">
              <w:rPr>
                <w:rFonts w:eastAsia="Times New Roman"/>
                <w:lang w:val="pl-PL" w:eastAsia="pl-PL"/>
              </w:rPr>
              <w:br/>
              <w:t>• waga: 6,2 kg</w:t>
            </w:r>
          </w:p>
        </w:tc>
        <w:tc>
          <w:tcPr>
            <w:tcW w:w="2280" w:type="dxa"/>
            <w:noWrap/>
            <w:hideMark/>
          </w:tcPr>
          <w:p w14:paraId="75B5D5E9" w14:textId="4BBD0E99"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lastRenderedPageBreak/>
              <w:drawing>
                <wp:anchor distT="0" distB="0" distL="114300" distR="114300" simplePos="0" relativeHeight="252027904" behindDoc="0" locked="0" layoutInCell="1" allowOverlap="1" wp14:anchorId="32B01CF7" wp14:editId="78F4A9F1">
                  <wp:simplePos x="0" y="0"/>
                  <wp:positionH relativeFrom="column">
                    <wp:posOffset>190500</wp:posOffset>
                  </wp:positionH>
                  <wp:positionV relativeFrom="paragraph">
                    <wp:posOffset>171450</wp:posOffset>
                  </wp:positionV>
                  <wp:extent cx="952500" cy="942975"/>
                  <wp:effectExtent l="0" t="0" r="0" b="9525"/>
                  <wp:wrapNone/>
                  <wp:docPr id="1769747093" name="Obraz 245">
                    <a:extLst xmlns:a="http://schemas.openxmlformats.org/drawingml/2006/main">
                      <a:ext uri="{FF2B5EF4-FFF2-40B4-BE49-F238E27FC236}">
                        <a16:creationId xmlns:a16="http://schemas.microsoft.com/office/drawing/2014/main" id="{AD5CCE9A-59C1-E15F-A03F-9A21877CFEDE}"/>
                      </a:ext>
                    </a:extLst>
                  </wp:docPr>
                  <wp:cNvGraphicFramePr/>
                  <a:graphic xmlns:a="http://schemas.openxmlformats.org/drawingml/2006/main">
                    <a:graphicData uri="http://schemas.openxmlformats.org/drawingml/2006/picture">
                      <pic:pic xmlns:pic="http://schemas.openxmlformats.org/drawingml/2006/picture">
                        <pic:nvPicPr>
                          <pic:cNvPr id="1188" name="Picture 164">
                            <a:extLst>
                              <a:ext uri="{FF2B5EF4-FFF2-40B4-BE49-F238E27FC236}">
                                <a16:creationId xmlns:a16="http://schemas.microsoft.com/office/drawing/2014/main" id="{AD5CCE9A-59C1-E15F-A03F-9A21877CFEDE}"/>
                              </a:ext>
                            </a:extLst>
                          </pic:cNvPr>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79C1E91A" w14:textId="77777777" w:rsidTr="00A50966">
        <w:trPr>
          <w:trHeight w:val="1999"/>
        </w:trPr>
        <w:tc>
          <w:tcPr>
            <w:tcW w:w="1291" w:type="dxa"/>
          </w:tcPr>
          <w:p w14:paraId="09A78E2E"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2D48364D" w14:textId="232CD30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Pojemnik 40 l</w:t>
            </w:r>
          </w:p>
        </w:tc>
        <w:tc>
          <w:tcPr>
            <w:tcW w:w="794" w:type="dxa"/>
            <w:noWrap/>
            <w:hideMark/>
          </w:tcPr>
          <w:p w14:paraId="4657FD8A"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5</w:t>
            </w:r>
          </w:p>
        </w:tc>
        <w:tc>
          <w:tcPr>
            <w:tcW w:w="3497" w:type="dxa"/>
            <w:hideMark/>
          </w:tcPr>
          <w:p w14:paraId="38A6819B"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Transparentny pojemnik do przechowywania z pokrywą, wykonany z tworzywa sztucznego. • poj. 40 l • wym. 46,7 x 36,3 x 35,3 cm</w:t>
            </w:r>
          </w:p>
        </w:tc>
        <w:tc>
          <w:tcPr>
            <w:tcW w:w="2280" w:type="dxa"/>
            <w:noWrap/>
            <w:hideMark/>
          </w:tcPr>
          <w:p w14:paraId="66C6F56B" w14:textId="3856BB4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28928" behindDoc="0" locked="0" layoutInCell="1" allowOverlap="1" wp14:anchorId="295406A6" wp14:editId="5751D211">
                  <wp:simplePos x="0" y="0"/>
                  <wp:positionH relativeFrom="column">
                    <wp:posOffset>190500</wp:posOffset>
                  </wp:positionH>
                  <wp:positionV relativeFrom="paragraph">
                    <wp:posOffset>171450</wp:posOffset>
                  </wp:positionV>
                  <wp:extent cx="952500" cy="942975"/>
                  <wp:effectExtent l="0" t="0" r="0" b="9525"/>
                  <wp:wrapNone/>
                  <wp:docPr id="1192856482" name="Obraz 244">
                    <a:extLst xmlns:a="http://schemas.openxmlformats.org/drawingml/2006/main">
                      <a:ext uri="{FF2B5EF4-FFF2-40B4-BE49-F238E27FC236}">
                        <a16:creationId xmlns:a16="http://schemas.microsoft.com/office/drawing/2014/main" id="{2407A3BA-13FF-F3AA-58FA-7D0016DE3BAE}"/>
                      </a:ext>
                    </a:extLst>
                  </wp:docPr>
                  <wp:cNvGraphicFramePr/>
                  <a:graphic xmlns:a="http://schemas.openxmlformats.org/drawingml/2006/main">
                    <a:graphicData uri="http://schemas.openxmlformats.org/drawingml/2006/picture">
                      <pic:pic xmlns:pic="http://schemas.openxmlformats.org/drawingml/2006/picture">
                        <pic:nvPicPr>
                          <pic:cNvPr id="1189" name="Picture 165">
                            <a:extLst>
                              <a:ext uri="{FF2B5EF4-FFF2-40B4-BE49-F238E27FC236}">
                                <a16:creationId xmlns:a16="http://schemas.microsoft.com/office/drawing/2014/main" id="{2407A3BA-13FF-F3AA-58FA-7D0016DE3BAE}"/>
                              </a:ext>
                            </a:extLst>
                          </pic:cNvPr>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rsidRPr="0040118D" w14:paraId="5824DE2A" w14:textId="77777777" w:rsidTr="00A50966">
        <w:trPr>
          <w:trHeight w:val="1999"/>
        </w:trPr>
        <w:tc>
          <w:tcPr>
            <w:tcW w:w="1291" w:type="dxa"/>
          </w:tcPr>
          <w:p w14:paraId="14D61139" w14:textId="77777777" w:rsidR="00A50966" w:rsidRPr="00483310" w:rsidRDefault="00A50966" w:rsidP="00483310">
            <w:pPr>
              <w:pStyle w:val="Akapitzlist"/>
              <w:numPr>
                <w:ilvl w:val="0"/>
                <w:numId w:val="26"/>
              </w:numPr>
              <w:spacing w:after="0" w:line="240" w:lineRule="auto"/>
              <w:jc w:val="center"/>
              <w:rPr>
                <w:rFonts w:eastAsia="Times New Roman"/>
                <w:lang w:val="pl-PL" w:eastAsia="pl-PL"/>
              </w:rPr>
            </w:pPr>
          </w:p>
        </w:tc>
        <w:tc>
          <w:tcPr>
            <w:tcW w:w="2274" w:type="dxa"/>
            <w:hideMark/>
          </w:tcPr>
          <w:p w14:paraId="1F18857B" w14:textId="7C0632C1"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Pojemnik transparentny 20 l</w:t>
            </w:r>
          </w:p>
        </w:tc>
        <w:tc>
          <w:tcPr>
            <w:tcW w:w="794" w:type="dxa"/>
            <w:noWrap/>
            <w:hideMark/>
          </w:tcPr>
          <w:p w14:paraId="0AC57D0E" w14:textId="77777777"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lang w:val="pl-PL" w:eastAsia="pl-PL"/>
              </w:rPr>
              <w:t>5</w:t>
            </w:r>
          </w:p>
        </w:tc>
        <w:tc>
          <w:tcPr>
            <w:tcW w:w="3497" w:type="dxa"/>
            <w:hideMark/>
          </w:tcPr>
          <w:p w14:paraId="555B2C7F" w14:textId="77777777" w:rsidR="00A50966" w:rsidRPr="0040118D" w:rsidRDefault="00A50966" w:rsidP="0040118D">
            <w:pPr>
              <w:spacing w:after="0" w:line="240" w:lineRule="auto"/>
              <w:ind w:left="0" w:firstLine="0"/>
              <w:jc w:val="left"/>
              <w:rPr>
                <w:rFonts w:eastAsia="Times New Roman"/>
                <w:lang w:val="pl-PL" w:eastAsia="pl-PL"/>
              </w:rPr>
            </w:pPr>
            <w:r w:rsidRPr="0040118D">
              <w:rPr>
                <w:rFonts w:eastAsia="Times New Roman"/>
                <w:lang w:val="pl-PL" w:eastAsia="pl-PL"/>
              </w:rPr>
              <w:t>Transparentne pojemniki do przechowywania pomocy dydaktycznych, gier i różnych drobiazgów.</w:t>
            </w:r>
            <w:r w:rsidRPr="0040118D">
              <w:rPr>
                <w:rFonts w:eastAsia="Times New Roman"/>
                <w:lang w:val="pl-PL" w:eastAsia="pl-PL"/>
              </w:rPr>
              <w:br/>
            </w:r>
            <w:r w:rsidRPr="0040118D">
              <w:rPr>
                <w:rFonts w:eastAsia="Times New Roman"/>
                <w:lang w:val="pl-PL" w:eastAsia="pl-PL"/>
              </w:rPr>
              <w:br/>
              <w:t>• poj. 20 l • wym. 43 x 33 x 21,6 cm</w:t>
            </w:r>
          </w:p>
        </w:tc>
        <w:tc>
          <w:tcPr>
            <w:tcW w:w="2280" w:type="dxa"/>
            <w:noWrap/>
            <w:hideMark/>
          </w:tcPr>
          <w:p w14:paraId="25C6D6A2" w14:textId="35055C10" w:rsidR="00A50966" w:rsidRPr="0040118D" w:rsidRDefault="00A50966" w:rsidP="0040118D">
            <w:pPr>
              <w:spacing w:after="0" w:line="240" w:lineRule="auto"/>
              <w:ind w:left="0" w:firstLine="0"/>
              <w:jc w:val="center"/>
              <w:rPr>
                <w:rFonts w:eastAsia="Times New Roman"/>
                <w:lang w:val="pl-PL" w:eastAsia="pl-PL"/>
              </w:rPr>
            </w:pPr>
            <w:r w:rsidRPr="0040118D">
              <w:rPr>
                <w:rFonts w:eastAsia="Times New Roman"/>
                <w:noProof/>
                <w:lang w:val="pl-PL" w:eastAsia="pl-PL"/>
              </w:rPr>
              <w:drawing>
                <wp:anchor distT="0" distB="0" distL="114300" distR="114300" simplePos="0" relativeHeight="252029952" behindDoc="0" locked="0" layoutInCell="1" allowOverlap="1" wp14:anchorId="178FDCC2" wp14:editId="09DBFBA6">
                  <wp:simplePos x="0" y="0"/>
                  <wp:positionH relativeFrom="column">
                    <wp:posOffset>190500</wp:posOffset>
                  </wp:positionH>
                  <wp:positionV relativeFrom="paragraph">
                    <wp:posOffset>171450</wp:posOffset>
                  </wp:positionV>
                  <wp:extent cx="952500" cy="942975"/>
                  <wp:effectExtent l="0" t="0" r="0" b="9525"/>
                  <wp:wrapNone/>
                  <wp:docPr id="227573645" name="Obraz 243">
                    <a:extLst xmlns:a="http://schemas.openxmlformats.org/drawingml/2006/main">
                      <a:ext uri="{FF2B5EF4-FFF2-40B4-BE49-F238E27FC236}">
                        <a16:creationId xmlns:a16="http://schemas.microsoft.com/office/drawing/2014/main" id="{B226BDB9-37B9-43A0-5211-79D17B425C60}"/>
                      </a:ext>
                    </a:extLst>
                  </wp:docPr>
                  <wp:cNvGraphicFramePr/>
                  <a:graphic xmlns:a="http://schemas.openxmlformats.org/drawingml/2006/main">
                    <a:graphicData uri="http://schemas.openxmlformats.org/drawingml/2006/picture">
                      <pic:pic xmlns:pic="http://schemas.openxmlformats.org/drawingml/2006/picture">
                        <pic:nvPicPr>
                          <pic:cNvPr id="1190" name="Picture 166">
                            <a:extLst>
                              <a:ext uri="{FF2B5EF4-FFF2-40B4-BE49-F238E27FC236}">
                                <a16:creationId xmlns:a16="http://schemas.microsoft.com/office/drawing/2014/main" id="{B226BDB9-37B9-43A0-5211-79D17B425C60}"/>
                              </a:ext>
                            </a:extLst>
                          </pic:cNvPr>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14:sizeRelH relativeFrom="page">
                    <wp14:pctWidth>0</wp14:pctWidth>
                  </wp14:sizeRelH>
                  <wp14:sizeRelV relativeFrom="page">
                    <wp14:pctHeight>0</wp14:pctHeight>
                  </wp14:sizeRelV>
                </wp:anchor>
              </w:drawing>
            </w:r>
          </w:p>
        </w:tc>
      </w:tr>
      <w:tr w:rsidR="00A50966" w14:paraId="75806BE6" w14:textId="77777777" w:rsidTr="00A50966">
        <w:tblPrEx>
          <w:tblCellMar>
            <w:left w:w="70" w:type="dxa"/>
            <w:right w:w="70" w:type="dxa"/>
          </w:tblCellMar>
        </w:tblPrEx>
        <w:tc>
          <w:tcPr>
            <w:tcW w:w="1291" w:type="dxa"/>
          </w:tcPr>
          <w:p w14:paraId="31239EC7" w14:textId="77777777" w:rsidR="00A50966" w:rsidRPr="00483310" w:rsidRDefault="00A50966" w:rsidP="00483310">
            <w:pPr>
              <w:pStyle w:val="Akapitzlist"/>
              <w:numPr>
                <w:ilvl w:val="0"/>
                <w:numId w:val="26"/>
              </w:numPr>
              <w:spacing w:after="282" w:line="267" w:lineRule="auto"/>
              <w:jc w:val="center"/>
              <w:rPr>
                <w:rFonts w:ascii="Times New Roman" w:eastAsia="Times New Roman" w:hAnsi="Times New Roman" w:cs="Times New Roman"/>
                <w:sz w:val="24"/>
                <w:szCs w:val="24"/>
                <w:lang w:eastAsia="pl-PL"/>
              </w:rPr>
            </w:pPr>
          </w:p>
        </w:tc>
        <w:tc>
          <w:tcPr>
            <w:tcW w:w="2274" w:type="dxa"/>
          </w:tcPr>
          <w:p w14:paraId="0E1220DA" w14:textId="77777777" w:rsidR="00A50966" w:rsidRDefault="00A50966" w:rsidP="00A50966">
            <w:pPr>
              <w:spacing w:after="0" w:line="240" w:lineRule="auto"/>
              <w:ind w:left="0" w:firstLine="0"/>
              <w:jc w:val="center"/>
              <w:rPr>
                <w:rFonts w:eastAsia="Times New Roman"/>
                <w:lang w:val="pl-PL" w:eastAsia="pl-PL"/>
              </w:rPr>
            </w:pPr>
            <w:r>
              <w:t>Monitor interaktywny Insgraf Digital EduSpace 75</w:t>
            </w:r>
          </w:p>
          <w:p w14:paraId="726E664C" w14:textId="4C739C94" w:rsidR="00A50966" w:rsidRDefault="00A50966" w:rsidP="0040118D">
            <w:pPr>
              <w:spacing w:after="282" w:line="267" w:lineRule="auto"/>
              <w:ind w:left="0" w:firstLine="0"/>
              <w:jc w:val="center"/>
              <w:rPr>
                <w:rFonts w:ascii="Times New Roman" w:eastAsia="Times New Roman" w:hAnsi="Times New Roman" w:cs="Times New Roman"/>
                <w:sz w:val="24"/>
                <w:szCs w:val="24"/>
                <w:lang w:eastAsia="pl-PL"/>
              </w:rPr>
            </w:pPr>
          </w:p>
        </w:tc>
        <w:tc>
          <w:tcPr>
            <w:tcW w:w="794" w:type="dxa"/>
          </w:tcPr>
          <w:p w14:paraId="105759B0" w14:textId="4BDA7DCE" w:rsidR="00A50966" w:rsidRDefault="00A50966" w:rsidP="0040118D">
            <w:pPr>
              <w:spacing w:after="282" w:line="267" w:lineRule="auto"/>
              <w:ind w:left="0" w:firstLine="0"/>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p>
        </w:tc>
        <w:tc>
          <w:tcPr>
            <w:tcW w:w="3497" w:type="dxa"/>
          </w:tcPr>
          <w:p w14:paraId="021873F5" w14:textId="524CE5A0" w:rsidR="00A50966" w:rsidRPr="00A50966" w:rsidRDefault="00A50966" w:rsidP="00A50966">
            <w:pPr>
              <w:spacing w:after="0" w:line="240" w:lineRule="auto"/>
              <w:ind w:left="0" w:firstLine="0"/>
              <w:jc w:val="center"/>
              <w:rPr>
                <w:rFonts w:eastAsia="Times New Roman"/>
                <w:lang w:val="pl-PL" w:eastAsia="pl-PL"/>
              </w:rPr>
            </w:pPr>
            <w:r>
              <w:t>SPECYFIKACJA TECHNICZNA:</w:t>
            </w:r>
            <w:r>
              <w:br/>
              <w:t>Przekątna obrazu: 75"</w:t>
            </w:r>
            <w:r>
              <w:br/>
              <w:t>Matryca: VA</w:t>
            </w:r>
            <w:r>
              <w:br/>
              <w:t>Podświetlenie: DLED</w:t>
            </w:r>
            <w:r>
              <w:br/>
              <w:t>Żywotność matrycy: 50 000h</w:t>
            </w:r>
            <w:r>
              <w:br/>
              <w:t>Technologia matrycy: Zero bonding</w:t>
            </w:r>
            <w:r>
              <w:br/>
              <w:t>Twardość szkła: 9h</w:t>
            </w:r>
            <w:r>
              <w:br/>
              <w:t>Grubość szkła: 3,2mm</w:t>
            </w:r>
            <w:r>
              <w:br/>
              <w:t>Rozdzielczość: 3840x2160 pixel (4k)</w:t>
            </w:r>
            <w:r>
              <w:br/>
              <w:t>Współczynnik proporcji: 16:9</w:t>
            </w:r>
            <w:r>
              <w:br/>
              <w:t>Jasność świecenia: 450 cd/m2</w:t>
            </w:r>
            <w:r>
              <w:br/>
              <w:t xml:space="preserve">Kontrast: 5500:1 </w:t>
            </w:r>
            <w:r>
              <w:br/>
              <w:t>HDR: HDR 10</w:t>
            </w:r>
            <w:r>
              <w:br/>
              <w:t>Kolory wyświetlacza: 8 bitów + FRC</w:t>
            </w:r>
            <w:r>
              <w:br/>
              <w:t>Czujnik światła otoczenia: Tak</w:t>
            </w:r>
            <w:r>
              <w:br/>
              <w:t>Czas rekcji wyświetlacza: 6,5 ms</w:t>
            </w:r>
            <w:r>
              <w:br/>
              <w:t>Kąt widzenia H/V: 178°/178°</w:t>
            </w:r>
            <w:r>
              <w:br/>
              <w:t>Czujnik dotyku: podczerwień</w:t>
            </w:r>
            <w:r>
              <w:br/>
              <w:t>Punkty dotyku: 30 punktów</w:t>
            </w:r>
            <w:r>
              <w:br/>
              <w:t>Narzędzia do pisania: pisak, palec, dłoń</w:t>
            </w:r>
            <w:r>
              <w:br/>
              <w:t>Pisanie 2 kolory: Tak - dwa pisaki</w:t>
            </w:r>
            <w:r>
              <w:br/>
              <w:t>Dokładność pisania: &lt; 1 mm (ponad 90% pow.)</w:t>
            </w:r>
            <w:r>
              <w:br/>
              <w:t>Wysokość odczytu pisak: 1,5 mm</w:t>
            </w:r>
            <w:r>
              <w:br/>
              <w:t>Czas reakcji pisania: 3,3 ms</w:t>
            </w:r>
            <w:r>
              <w:br/>
              <w:t>Pamięć ram: 8GB</w:t>
            </w:r>
            <w:r>
              <w:br/>
              <w:t>Procesor: CORTEX A72x4 A53x4</w:t>
            </w:r>
            <w:r>
              <w:br/>
              <w:t>Chipset: RK3576</w:t>
            </w:r>
            <w:r>
              <w:br/>
              <w:t>Pojemność dysku: 256GB</w:t>
            </w:r>
            <w:r>
              <w:br/>
              <w:t xml:space="preserve">System operacyjny: ANDROID 14 + </w:t>
            </w:r>
            <w:r>
              <w:lastRenderedPageBreak/>
              <w:t>Certyfikat Google EDLA</w:t>
            </w:r>
            <w:r>
              <w:br/>
              <w:t>Slot OPS: Tak (12 x 18 x 3 cm)</w:t>
            </w:r>
            <w:r>
              <w:br/>
              <w:t>WIFI: Tak / 6</w:t>
            </w:r>
            <w:r>
              <w:br/>
              <w:t>Bluetooth: Tak/ BT 5.2</w:t>
            </w:r>
            <w:r>
              <w:br/>
              <w:t>ZŁĄCZA PORTY</w:t>
            </w:r>
            <w:r>
              <w:br/>
              <w:t>Przedni panel: • HDMI 2.0 x 1 • USB (dotykowe) x 1 • USB 3.0 x 2 • Wejście mikrofonu x 1 • USB Typ C x 1 - do 5V/3A 65W</w:t>
            </w:r>
            <w:r>
              <w:br/>
              <w:t>Panel tylny: • USB3.0 (dotykowy) x 1 • USB Typ C x 1 • Wejście HDMI 1/2 x 2 • Wyjście HDMI x 1 • DP x 1 • USB 3.0 x2 • USB 2.0 (Android) x 1 • RS-232 x 1 • słuchawki x 1 • wyjście SPDIF x 1 • audio-VGA x 1 • VGA x 1 • gniazdo OPS x 1 (4K przy 60 Hz) • Wejście sieciowe LAN RJ45/8P8C x 1 • Wyjście sieciowe LAN RJ45/8P8C x 1</w:t>
            </w:r>
            <w:r>
              <w:br/>
              <w:t>Obsługa HDCP (Cyfrowa ochrona treści przed kopiowanie)</w:t>
            </w:r>
            <w:r>
              <w:br/>
              <w:t>Głośniki: przód 2 x 20 W</w:t>
            </w:r>
            <w:r>
              <w:br/>
              <w:t>Mikrofon: Tak (8 macierzy, 10m, nagrywanie, redukcja pogłosu)</w:t>
            </w:r>
            <w:r>
              <w:br/>
              <w:t>Podział ekranu: Tak/dowolne 2 aplikacje - nowość</w:t>
            </w:r>
            <w:r>
              <w:br/>
              <w:t>Udostępnianie ekranu: Tak</w:t>
            </w:r>
            <w:r>
              <w:br/>
              <w:t>Obsługiwane pliki: Full</w:t>
            </w:r>
            <w:r>
              <w:br/>
              <w:t>Wbudowany pakiet OFFICE: Tak</w:t>
            </w:r>
            <w:r>
              <w:br/>
              <w:t>Obsługiwane pliki video: Full</w:t>
            </w:r>
            <w:r>
              <w:br/>
              <w:t>FUNKCJE TABLICY</w:t>
            </w:r>
            <w:r>
              <w:br/>
              <w:t>Pisanie - rysik, palec dłoń: Tak</w:t>
            </w:r>
            <w:r>
              <w:br/>
              <w:t>Wysokość pisania: 1,5 mm</w:t>
            </w:r>
            <w:r>
              <w:br/>
              <w:t>Czas reakcji (pisanie): 3,3 ms</w:t>
            </w:r>
            <w:r>
              <w:br/>
              <w:t xml:space="preserve">Funkcja Painting </w:t>
            </w:r>
            <w:r>
              <w:br/>
              <w:t>Funkcje rozpoznawania i zamiana pisania i figur geometrycznych: Tak</w:t>
            </w:r>
            <w:r>
              <w:br/>
              <w:t>Autokształty: Tak</w:t>
            </w:r>
            <w:r>
              <w:br/>
              <w:t>Funkcja notatki: Tak</w:t>
            </w:r>
            <w:r>
              <w:br/>
              <w:t>Gadżety: stoper, minutnik spotlight</w:t>
            </w:r>
            <w:r>
              <w:br/>
              <w:t>Przybory geometryczne: TAK - linijka, ekierka, kątomierz</w:t>
            </w:r>
            <w:r>
              <w:br/>
              <w:t>Podział tablicy: Tak</w:t>
            </w:r>
            <w:r>
              <w:br/>
              <w:t>Zapis aktywnej tablicy: Tak</w:t>
            </w:r>
            <w:r>
              <w:br/>
              <w:t>YOUTUBE w Tablicy: Tak</w:t>
            </w:r>
            <w:r>
              <w:br/>
              <w:t>Własne Wideo w Tablicy: Tak</w:t>
            </w:r>
            <w:r>
              <w:br/>
              <w:t>Wyszukiwanie obrazów: Tak</w:t>
            </w:r>
          </w:p>
        </w:tc>
        <w:tc>
          <w:tcPr>
            <w:tcW w:w="2280" w:type="dxa"/>
          </w:tcPr>
          <w:p w14:paraId="7F252843" w14:textId="0E2880D8" w:rsidR="00A50966" w:rsidRDefault="00A50966" w:rsidP="005B6FB1">
            <w:pPr>
              <w:spacing w:after="282" w:line="267" w:lineRule="auto"/>
              <w:ind w:left="0" w:firstLine="0"/>
              <w:jc w:val="center"/>
              <w:rPr>
                <w:rFonts w:ascii="Times New Roman" w:eastAsia="Times New Roman" w:hAnsi="Times New Roman" w:cs="Times New Roman"/>
                <w:sz w:val="24"/>
                <w:szCs w:val="24"/>
                <w:lang w:eastAsia="pl-PL"/>
              </w:rPr>
            </w:pPr>
            <w:r>
              <w:rPr>
                <w:noProof/>
              </w:rPr>
              <w:lastRenderedPageBreak/>
              <w:drawing>
                <wp:inline distT="0" distB="0" distL="0" distR="0" wp14:anchorId="42E3A0A1" wp14:editId="0F58DB0F">
                  <wp:extent cx="952500" cy="942975"/>
                  <wp:effectExtent l="0" t="0" r="0" b="9525"/>
                  <wp:docPr id="1196" name="Picture 172">
                    <a:extLst xmlns:a="http://schemas.openxmlformats.org/drawingml/2006/main">
                      <a:ext uri="{FF2B5EF4-FFF2-40B4-BE49-F238E27FC236}">
                        <a16:creationId xmlns:a16="http://schemas.microsoft.com/office/drawing/2014/main" id="{E6D3B395-BA6D-C99A-725C-83763C608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 name="Picture 172">
                            <a:extLst>
                              <a:ext uri="{FF2B5EF4-FFF2-40B4-BE49-F238E27FC236}">
                                <a16:creationId xmlns:a16="http://schemas.microsoft.com/office/drawing/2014/main" id="{E6D3B395-BA6D-C99A-725C-83763C6082A0}"/>
                              </a:ext>
                            </a:extLst>
                          </pic:cNvPr>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inline>
              </w:drawing>
            </w:r>
          </w:p>
        </w:tc>
      </w:tr>
      <w:tr w:rsidR="00A50966" w14:paraId="443490F0" w14:textId="77777777" w:rsidTr="00A50966">
        <w:tblPrEx>
          <w:tblCellMar>
            <w:left w:w="70" w:type="dxa"/>
            <w:right w:w="70" w:type="dxa"/>
          </w:tblCellMar>
        </w:tblPrEx>
        <w:tc>
          <w:tcPr>
            <w:tcW w:w="1291" w:type="dxa"/>
          </w:tcPr>
          <w:p w14:paraId="114FF8AF" w14:textId="77777777" w:rsidR="00A50966" w:rsidRPr="00483310" w:rsidRDefault="00A50966" w:rsidP="00483310">
            <w:pPr>
              <w:pStyle w:val="Akapitzlist"/>
              <w:numPr>
                <w:ilvl w:val="0"/>
                <w:numId w:val="26"/>
              </w:numPr>
              <w:spacing w:after="282" w:line="267" w:lineRule="auto"/>
              <w:jc w:val="center"/>
              <w:rPr>
                <w:rFonts w:ascii="Times New Roman" w:eastAsia="Times New Roman" w:hAnsi="Times New Roman" w:cs="Times New Roman"/>
                <w:sz w:val="24"/>
                <w:szCs w:val="24"/>
                <w:lang w:eastAsia="pl-PL"/>
              </w:rPr>
            </w:pPr>
          </w:p>
        </w:tc>
        <w:tc>
          <w:tcPr>
            <w:tcW w:w="2274" w:type="dxa"/>
          </w:tcPr>
          <w:p w14:paraId="383B1704" w14:textId="77777777" w:rsidR="00A50966" w:rsidRDefault="00A50966" w:rsidP="00A50966">
            <w:pPr>
              <w:spacing w:after="0" w:line="240" w:lineRule="auto"/>
              <w:ind w:left="0" w:firstLine="0"/>
              <w:jc w:val="center"/>
              <w:rPr>
                <w:rFonts w:eastAsia="Times New Roman"/>
                <w:lang w:val="pl-PL" w:eastAsia="pl-PL"/>
              </w:rPr>
            </w:pPr>
            <w:r>
              <w:t>Winda do monitorów interaktywnych 65'' i 75''</w:t>
            </w:r>
          </w:p>
          <w:p w14:paraId="5AB83A5C" w14:textId="3E8F0F6F" w:rsidR="00A50966" w:rsidRDefault="00A50966" w:rsidP="0040118D">
            <w:pPr>
              <w:spacing w:after="282" w:line="267" w:lineRule="auto"/>
              <w:ind w:left="0" w:firstLine="0"/>
              <w:jc w:val="center"/>
              <w:rPr>
                <w:rFonts w:ascii="Times New Roman" w:eastAsia="Times New Roman" w:hAnsi="Times New Roman" w:cs="Times New Roman"/>
                <w:sz w:val="24"/>
                <w:szCs w:val="24"/>
                <w:lang w:eastAsia="pl-PL"/>
              </w:rPr>
            </w:pPr>
          </w:p>
        </w:tc>
        <w:tc>
          <w:tcPr>
            <w:tcW w:w="794" w:type="dxa"/>
          </w:tcPr>
          <w:p w14:paraId="68A3B329" w14:textId="2ABD07FC" w:rsidR="00A50966" w:rsidRDefault="00A50966" w:rsidP="0040118D">
            <w:pPr>
              <w:spacing w:after="282" w:line="267" w:lineRule="auto"/>
              <w:ind w:left="0" w:firstLine="0"/>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p>
        </w:tc>
        <w:tc>
          <w:tcPr>
            <w:tcW w:w="3497" w:type="dxa"/>
          </w:tcPr>
          <w:p w14:paraId="6B1D20A1" w14:textId="21A6246F" w:rsidR="00A50966" w:rsidRPr="00A50966" w:rsidRDefault="00A50966" w:rsidP="00A50966">
            <w:pPr>
              <w:spacing w:after="0" w:line="240" w:lineRule="auto"/>
              <w:ind w:left="0" w:firstLine="0"/>
              <w:jc w:val="center"/>
              <w:rPr>
                <w:rFonts w:eastAsia="Times New Roman"/>
                <w:lang w:val="pl-PL" w:eastAsia="pl-PL"/>
              </w:rPr>
            </w:pPr>
            <w:r>
              <w:t xml:space="preserve">Winda do monitora jest perfekcyjnym rozwiązaniem do zmiany wysokości ekranu w pionie. Ma zwartą, kompaktową budowę, proste w formie stalowe elementy w całości ukryte za ekranem. </w:t>
            </w:r>
            <w:r>
              <w:br/>
              <w:t xml:space="preserve">• wym. windy: 55,6 x 59,2 x 8,1 cm • </w:t>
            </w:r>
            <w:r>
              <w:lastRenderedPageBreak/>
              <w:t>waga windy: 22,3 kg • wym. wspornika: 92 x 74,2 x 3,2 cm • waga wspornika: 5,2 kg</w:t>
            </w:r>
            <w:r>
              <w:br/>
              <w:t>Cechy i zalety:</w:t>
            </w:r>
            <w:r>
              <w:br/>
              <w:t xml:space="preserve"> Ergonomia - Bezwysiłkowa regulacja wysokości ekranu w pionie</w:t>
            </w:r>
            <w:r>
              <w:br/>
              <w:t xml:space="preserve"> Kompaktowa budowa - Całość ukryta za ekranem, ramy ze stali nierdzewnej</w:t>
            </w:r>
            <w:r>
              <w:br/>
              <w:t xml:space="preserve"> Bezpieczeństwo - CE (ISO 60950)</w:t>
            </w:r>
            <w:r>
              <w:br/>
              <w:t xml:space="preserve"> Obsługa manualna - Bez silnika, bez prądu, bez kabli</w:t>
            </w:r>
            <w:r>
              <w:br/>
              <w:t xml:space="preserve"> Niezawodność - Testowany do 60.000 cykli</w:t>
            </w:r>
            <w:r>
              <w:br/>
              <w:t xml:space="preserve"> Montaż - Łatwy i bezpieczny montaż, na różnych powierzchniach &lt; 30 minut</w:t>
            </w:r>
            <w:r>
              <w:br/>
              <w:t xml:space="preserve"> Transport - Kompaktowe opakowanie, relatywnie niski koszt transportu</w:t>
            </w:r>
            <w:r>
              <w:br/>
              <w:t xml:space="preserve"> Przesunięcie ekranu w pionie do 400 mm (15.75")</w:t>
            </w:r>
            <w:r>
              <w:br/>
              <w:t xml:space="preserve"> Stabilność w każdej pozycji</w:t>
            </w:r>
            <w:r>
              <w:br/>
              <w:t xml:space="preserve"> Kompaktowa budowa</w:t>
            </w:r>
            <w:r>
              <w:br/>
              <w:t xml:space="preserve"> Łatwa, bezwysiłkowa regulacja położenia ekranu w pionie tylko przy użyciu lekkiego nacisku, bez wsparcia elektrycznego silnika</w:t>
            </w:r>
            <w:r>
              <w:br/>
              <w:t xml:space="preserve"> Przy obliczaniu całkowitej masy zestawu, należy dodać do siebie wagę monitora oraz wagę uchwytu</w:t>
            </w:r>
            <w:r>
              <w:br/>
              <w:t>• dopuszczalne obciążenie 41-69 kg • dla ekranów o przekątnej 65-75 cali</w:t>
            </w:r>
          </w:p>
        </w:tc>
        <w:tc>
          <w:tcPr>
            <w:tcW w:w="2280" w:type="dxa"/>
          </w:tcPr>
          <w:p w14:paraId="5779C08A" w14:textId="663FC304" w:rsidR="00A50966" w:rsidRDefault="00A50966" w:rsidP="005B6FB1">
            <w:pPr>
              <w:spacing w:after="282" w:line="267" w:lineRule="auto"/>
              <w:ind w:left="0" w:firstLine="0"/>
              <w:jc w:val="center"/>
              <w:rPr>
                <w:rFonts w:ascii="Times New Roman" w:eastAsia="Times New Roman" w:hAnsi="Times New Roman" w:cs="Times New Roman"/>
                <w:sz w:val="24"/>
                <w:szCs w:val="24"/>
                <w:lang w:eastAsia="pl-PL"/>
              </w:rPr>
            </w:pPr>
            <w:r>
              <w:rPr>
                <w:noProof/>
              </w:rPr>
              <w:lastRenderedPageBreak/>
              <w:drawing>
                <wp:inline distT="0" distB="0" distL="0" distR="0" wp14:anchorId="372967AA" wp14:editId="288848AD">
                  <wp:extent cx="952500" cy="942975"/>
                  <wp:effectExtent l="0" t="0" r="0" b="9525"/>
                  <wp:docPr id="1197" name="Picture 173">
                    <a:extLst xmlns:a="http://schemas.openxmlformats.org/drawingml/2006/main">
                      <a:ext uri="{FF2B5EF4-FFF2-40B4-BE49-F238E27FC236}">
                        <a16:creationId xmlns:a16="http://schemas.microsoft.com/office/drawing/2014/main" id="{7CF28887-1363-98A9-ACA9-58598F3522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 name="Picture 173">
                            <a:extLst>
                              <a:ext uri="{FF2B5EF4-FFF2-40B4-BE49-F238E27FC236}">
                                <a16:creationId xmlns:a16="http://schemas.microsoft.com/office/drawing/2014/main" id="{7CF28887-1363-98A9-ACA9-58598F352269}"/>
                              </a:ext>
                            </a:extLst>
                          </pic:cNvPr>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inline>
              </w:drawing>
            </w:r>
          </w:p>
        </w:tc>
      </w:tr>
      <w:tr w:rsidR="00A50966" w14:paraId="33112D12" w14:textId="77777777" w:rsidTr="00A50966">
        <w:tblPrEx>
          <w:tblCellMar>
            <w:left w:w="70" w:type="dxa"/>
            <w:right w:w="70" w:type="dxa"/>
          </w:tblCellMar>
        </w:tblPrEx>
        <w:tc>
          <w:tcPr>
            <w:tcW w:w="1291" w:type="dxa"/>
          </w:tcPr>
          <w:p w14:paraId="686DDEF6" w14:textId="77777777" w:rsidR="00A50966" w:rsidRPr="00483310" w:rsidRDefault="00A50966" w:rsidP="00483310">
            <w:pPr>
              <w:pStyle w:val="Akapitzlist"/>
              <w:numPr>
                <w:ilvl w:val="0"/>
                <w:numId w:val="26"/>
              </w:numPr>
              <w:spacing w:after="282" w:line="267" w:lineRule="auto"/>
              <w:jc w:val="center"/>
              <w:rPr>
                <w:rFonts w:ascii="Times New Roman" w:eastAsia="Times New Roman" w:hAnsi="Times New Roman" w:cs="Times New Roman"/>
                <w:sz w:val="24"/>
                <w:szCs w:val="24"/>
                <w:lang w:eastAsia="pl-PL"/>
              </w:rPr>
            </w:pPr>
          </w:p>
        </w:tc>
        <w:tc>
          <w:tcPr>
            <w:tcW w:w="2274" w:type="dxa"/>
          </w:tcPr>
          <w:p w14:paraId="218A0FE0" w14:textId="77777777" w:rsidR="00A50966" w:rsidRDefault="00A50966" w:rsidP="00A50966">
            <w:pPr>
              <w:spacing w:after="0" w:line="240" w:lineRule="auto"/>
              <w:ind w:left="0" w:firstLine="0"/>
              <w:jc w:val="center"/>
              <w:rPr>
                <w:rFonts w:eastAsia="Times New Roman"/>
                <w:lang w:val="pl-PL" w:eastAsia="pl-PL"/>
              </w:rPr>
            </w:pPr>
            <w:r>
              <w:t>Podłoga Interaktywna FunFloor Mobilny 3 w 1</w:t>
            </w:r>
          </w:p>
          <w:p w14:paraId="2FA9108B" w14:textId="4403FF81" w:rsidR="00A50966" w:rsidRDefault="00A50966" w:rsidP="0040118D">
            <w:pPr>
              <w:spacing w:after="282" w:line="267" w:lineRule="auto"/>
              <w:ind w:left="0" w:firstLine="0"/>
              <w:jc w:val="center"/>
              <w:rPr>
                <w:rFonts w:ascii="Times New Roman" w:eastAsia="Times New Roman" w:hAnsi="Times New Roman" w:cs="Times New Roman"/>
                <w:sz w:val="24"/>
                <w:szCs w:val="24"/>
                <w:lang w:eastAsia="pl-PL"/>
              </w:rPr>
            </w:pPr>
          </w:p>
        </w:tc>
        <w:tc>
          <w:tcPr>
            <w:tcW w:w="794" w:type="dxa"/>
          </w:tcPr>
          <w:p w14:paraId="03EC77AC" w14:textId="018B6BD6" w:rsidR="00A50966" w:rsidRDefault="00A50966" w:rsidP="0040118D">
            <w:pPr>
              <w:spacing w:after="282" w:line="267" w:lineRule="auto"/>
              <w:ind w:left="0" w:firstLine="0"/>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p>
        </w:tc>
        <w:tc>
          <w:tcPr>
            <w:tcW w:w="3497" w:type="dxa"/>
          </w:tcPr>
          <w:p w14:paraId="68187C42" w14:textId="77777777" w:rsidR="00A50966" w:rsidRDefault="00A50966" w:rsidP="00A50966">
            <w:pPr>
              <w:spacing w:after="0" w:line="240" w:lineRule="auto"/>
              <w:ind w:left="0" w:firstLine="0"/>
              <w:jc w:val="center"/>
              <w:rPr>
                <w:rFonts w:eastAsia="Times New Roman"/>
                <w:lang w:val="pl-PL" w:eastAsia="pl-PL"/>
              </w:rPr>
            </w:pPr>
            <w:r>
              <w:t xml:space="preserve">FunFloor Mobilny Plus 3w1 to kompleksowe rozwiązanie, które dostarcza trzy różne warianty projekcji: na podłogę, stół oraz ścianę, dzięki czemu użytkownicy mogą elastycznie dostosować go do indywidualnych potrzeb. Produkt umożliwia stworzenie bezpiecznego i angażującego środowiska do nauki, zabawy oraz terapii dla wszystkich grup wiekowych, w tym również dla osób z niepełnosprawnościami, osób z autyzmem, uczniów ze specjalnymi potrzebami edukacyjnymi oraz osób starszych. </w:t>
            </w:r>
            <w:r>
              <w:br/>
              <w:t xml:space="preserve">Zestaw zawiera 250 różnorodnych, starannie zaprojektowanych gier, które rozwijają kompetencje intelektualne oraz wspierają rozwój emocjonalno-społeczny dzieci. Oferuje również aktywności </w:t>
            </w:r>
            <w:r>
              <w:lastRenderedPageBreak/>
              <w:t xml:space="preserve">dedykowane dzieciom ze specjalnymi potrzebami edukacyjnymi, umożliwiając im rozwijanie umiejętności w przyjazny i dostosowany do ich potrzeb sposób. </w:t>
            </w:r>
            <w:r>
              <w:br/>
              <w:t xml:space="preserve">Gry na Interaktywną Podłogę FunFloor można obsługiwać za pomocą detekcji dłoni, stóp, piłeczek oraz przedmiotów codziennego użytku takich jak gąbki, zmiotki czy szczoteczki. Interaktywne pisaki umożliwiają wykonywanie zadań wymagających precyzji, takich jak kolorowanie, łączenie kropek, szukanie i wskazywanie figur, czy układanie słów. Gry stymulują pamięć, koncentrację, spostrzegawczość oraz umiejętność logicznego myślenia, wpływając pozytywnie na rozwój poznawczy dzieci. </w:t>
            </w:r>
            <w:r>
              <w:br/>
              <w:t xml:space="preserve">Do najważniejszych cech zalicza się specjalny tryb projekcji z automatyczną kalibracją (stół-podłoga-ściana), umożliwiający wygodne korzystanie z interaktywnych gier i zadań. Co istotne, FunFloor Mobilny Plus 3w1 umożliwia projekcję na stół bez ponoszenia dodatkowych kosztów na specjalny blat. Do korzystania z wszystkich możliwych funkcji produktu wystarczy zwykły stół lub biurko. Dodatkowo użytkownicy mogą skorzystać z wyselekcjonowanego wyboru pakietów gier, dostosowując ich zawartość do konkretnych potrzeb i preferencji. </w:t>
            </w:r>
            <w:r>
              <w:br/>
              <w:t>FunFloor Mobilny Plus 3w1 umożliwia również zmianę parametrów działania kamery, co pozwala na optymalne dopasowanie urządzenia do warunków otoczenia i preferencji użytkowników. Dzięki tym funkcjom zapewnia nie tylko rozrywkę i naukę, ale także skuteczną terapię i wsparcie edukacyjne dla różnorodnych grup odbiorców.</w:t>
            </w:r>
            <w:r>
              <w:br/>
              <w:t xml:space="preserve">Zaletą urządzenia jest jego mobilność i łatwość montażu. Zestaw montowany jest na stabilnym statywie z gumowymi kółkami, co umożliwia swobodne </w:t>
            </w:r>
            <w:r>
              <w:lastRenderedPageBreak/>
              <w:t>przemieszczanie urządzenia. Duże 5-centymetrowe gumowe kółka gwarantują płynne przemieszczanie się urządzenia przez progi i między salami, co sprawia, że jest to idealne rozwiązanie do zastosowania w różnych przestrzeniach edukacyjnych. Dzięki temu, FunFloor Mobilny Plus 3w1 jest nie tylko skutecznym narzędziem edukacyjnym, ale także praktycznym i wygodnym w użytkowaniu.</w:t>
            </w:r>
            <w:r>
              <w:br/>
              <w:t>SKŁAD ZESTAWU:</w:t>
            </w:r>
            <w:r>
              <w:br/>
              <w:t>• Interaktywna Podłoga FunFloor Mobilny Plus 3w1,</w:t>
            </w:r>
            <w:r>
              <w:br/>
              <w:t>• statyw mobilny,</w:t>
            </w:r>
            <w:r>
              <w:br/>
              <w:t>• 250 gier: • Pakiet gier do nauki pisania na stół: Pakiet Motoryka Mała (20 gier) • Pakiet gier dedykowany na ścianę: Pakiet FunWall (20 gier) • Pakiet FUN (50 gier) • Pakiet EDU (50 gier) • Pakiet Język Angielski (100 gier) • Pakiet Ekologia (10 gier)</w:t>
            </w:r>
            <w:r>
              <w:br/>
              <w:t>• 2 interaktywne pisaki krótkie,</w:t>
            </w:r>
            <w:r>
              <w:br/>
              <w:t>• 3 miękkie piłki przeznaczone do gier na ścianę,</w:t>
            </w:r>
            <w:r>
              <w:br/>
              <w:t>• dedykowany uchwyt Flip</w:t>
            </w:r>
            <w:r>
              <w:br/>
              <w:t>• komplet montażowy</w:t>
            </w:r>
            <w:r>
              <w:br/>
              <w:t>• pilot</w:t>
            </w:r>
            <w:r>
              <w:br/>
              <w:t>• moduł Wi-Fi</w:t>
            </w:r>
            <w:r>
              <w:br/>
              <w:t>• instrukcja obsługi</w:t>
            </w:r>
            <w:r>
              <w:br/>
              <w:t>UWAGA: Mata nie wchodzi w skład zestawu i nie jest wysyłana wraz z urządzeniem.</w:t>
            </w:r>
            <w:r>
              <w:br/>
              <w:t xml:space="preserve">KLUCZOWE CECHY: </w:t>
            </w:r>
            <w:r>
              <w:br/>
              <w:t>• Urządzenie oferuje aż trzy różne projekcje obrazu: na podłodze, ścianie oraz na stole, zapewniając wszechstronne możliwości użytkowania.</w:t>
            </w:r>
            <w:r>
              <w:br/>
              <w:t>• Bogaty wybór aktywności: Zestaw zawiera imponującą kolekcję 250 gier, starannie dobranych do każdej z projekcji, zapewniając atrakcje dla różnych grup wiekowych i preferencji.</w:t>
            </w:r>
            <w:r>
              <w:br/>
              <w:t>• Wielokierunkowa interakcja: Dzięki czterem różnym sposobom interakcji - poprzez nogi, dłonie, interaktywne pisaki oraz piłeczki - użytkownicy mogą cieszyć się pełną swobodą i dynamiką w trakcie zabawy.</w:t>
            </w:r>
            <w:r>
              <w:br/>
              <w:t xml:space="preserve">• Innowacyjny uchwyt Flip: </w:t>
            </w:r>
            <w:r>
              <w:lastRenderedPageBreak/>
              <w:t>Dedykowany uchwyt Flip umożliwia płynną zmianę trybu wyświetlanego obrazu, zapewniając szybką adaptację do potrzeb użytkownika.</w:t>
            </w:r>
            <w:r>
              <w:br/>
              <w:t>• Specjalistyczne oprogramowanie: Oprogramowanie dedykowane urządzeniu gwarantuje pełne wykorzystanie potencjału urządzenia, zapewniając wyjątkowe doświadczenia użytkownikom.</w:t>
            </w:r>
            <w:r>
              <w:br/>
              <w:t>• Kalibracja obrazu: Urządzenie jest fabrycznie skalibrowane, gotowe do natychmiastowego korzystania z wszystkich funkcji bez konieczności dodatkowych ustawień.</w:t>
            </w:r>
            <w:r>
              <w:br/>
              <w:t>• Dostępność dla różnych grup: urządzenie zostało zaprojektowane z myślą o różnorodnych grupach użytkowników, w tym osób z niepełnosprawnością, osób starszych oraz osób ze spektrum autyzmu.</w:t>
            </w:r>
            <w:r>
              <w:br/>
              <w:t>• Idealne rozwiązanie dla edukacji: Produkt stanowi doskonałe narzędzie wspierające proces nauki, szczególnie dla uczniów ze specjalnymi potrzebami edukacyjnymi (SPE).</w:t>
            </w:r>
          </w:p>
          <w:p w14:paraId="21B7A66D" w14:textId="77777777" w:rsidR="00A50966" w:rsidRDefault="00A50966" w:rsidP="005B6FB1">
            <w:pPr>
              <w:spacing w:after="282" w:line="267" w:lineRule="auto"/>
              <w:ind w:left="0" w:firstLine="0"/>
              <w:jc w:val="center"/>
              <w:rPr>
                <w:rFonts w:ascii="Times New Roman" w:eastAsia="Times New Roman" w:hAnsi="Times New Roman" w:cs="Times New Roman"/>
                <w:sz w:val="24"/>
                <w:szCs w:val="24"/>
                <w:lang w:eastAsia="pl-PL"/>
              </w:rPr>
            </w:pPr>
          </w:p>
        </w:tc>
        <w:tc>
          <w:tcPr>
            <w:tcW w:w="2280" w:type="dxa"/>
          </w:tcPr>
          <w:p w14:paraId="1D786C21" w14:textId="4D6C92A5" w:rsidR="00A50966" w:rsidRDefault="00A50966" w:rsidP="005B6FB1">
            <w:pPr>
              <w:spacing w:after="282" w:line="267" w:lineRule="auto"/>
              <w:ind w:left="0" w:firstLine="0"/>
              <w:jc w:val="center"/>
              <w:rPr>
                <w:rFonts w:ascii="Times New Roman" w:eastAsia="Times New Roman" w:hAnsi="Times New Roman" w:cs="Times New Roman"/>
                <w:sz w:val="24"/>
                <w:szCs w:val="24"/>
                <w:lang w:eastAsia="pl-PL"/>
              </w:rPr>
            </w:pPr>
            <w:r>
              <w:rPr>
                <w:noProof/>
              </w:rPr>
              <w:lastRenderedPageBreak/>
              <w:drawing>
                <wp:inline distT="0" distB="0" distL="0" distR="0" wp14:anchorId="5942A45F" wp14:editId="3DD4D1FA">
                  <wp:extent cx="952500" cy="942975"/>
                  <wp:effectExtent l="0" t="0" r="0" b="9525"/>
                  <wp:docPr id="1200" name="Picture 176">
                    <a:extLst xmlns:a="http://schemas.openxmlformats.org/drawingml/2006/main">
                      <a:ext uri="{FF2B5EF4-FFF2-40B4-BE49-F238E27FC236}">
                        <a16:creationId xmlns:a16="http://schemas.microsoft.com/office/drawing/2014/main" id="{3B2E413C-BCF1-E406-2708-369DC5B008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 name="Picture 176">
                            <a:extLst>
                              <a:ext uri="{FF2B5EF4-FFF2-40B4-BE49-F238E27FC236}">
                                <a16:creationId xmlns:a16="http://schemas.microsoft.com/office/drawing/2014/main" id="{3B2E413C-BCF1-E406-2708-369DC5B0088C}"/>
                              </a:ext>
                            </a:extLst>
                          </pic:cNvPr>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inline>
              </w:drawing>
            </w:r>
          </w:p>
        </w:tc>
      </w:tr>
      <w:tr w:rsidR="00A50966" w14:paraId="50CA8C4E" w14:textId="77777777" w:rsidTr="00A50966">
        <w:tblPrEx>
          <w:tblCellMar>
            <w:left w:w="70" w:type="dxa"/>
            <w:right w:w="70" w:type="dxa"/>
          </w:tblCellMar>
        </w:tblPrEx>
        <w:tc>
          <w:tcPr>
            <w:tcW w:w="1291" w:type="dxa"/>
          </w:tcPr>
          <w:p w14:paraId="1FDB4DDA" w14:textId="77777777" w:rsidR="00A50966" w:rsidRPr="00483310" w:rsidRDefault="00A50966" w:rsidP="00483310">
            <w:pPr>
              <w:pStyle w:val="Akapitzlist"/>
              <w:numPr>
                <w:ilvl w:val="0"/>
                <w:numId w:val="26"/>
              </w:numPr>
              <w:spacing w:after="282" w:line="267" w:lineRule="auto"/>
              <w:jc w:val="center"/>
              <w:rPr>
                <w:rFonts w:ascii="Times New Roman" w:eastAsia="Times New Roman" w:hAnsi="Times New Roman" w:cs="Times New Roman"/>
                <w:sz w:val="24"/>
                <w:szCs w:val="24"/>
                <w:lang w:eastAsia="pl-PL"/>
              </w:rPr>
            </w:pPr>
          </w:p>
        </w:tc>
        <w:tc>
          <w:tcPr>
            <w:tcW w:w="2274" w:type="dxa"/>
          </w:tcPr>
          <w:p w14:paraId="3A7763AC" w14:textId="77777777" w:rsidR="00A50966" w:rsidRDefault="00A50966" w:rsidP="00A50966">
            <w:pPr>
              <w:spacing w:after="0" w:line="240" w:lineRule="auto"/>
              <w:ind w:left="0" w:firstLine="0"/>
              <w:jc w:val="center"/>
              <w:rPr>
                <w:rFonts w:eastAsia="Times New Roman"/>
                <w:lang w:val="pl-PL" w:eastAsia="pl-PL"/>
              </w:rPr>
            </w:pPr>
            <w:r>
              <w:t>Pakiet Baby First do FunFloor</w:t>
            </w:r>
          </w:p>
          <w:p w14:paraId="34FACFF3" w14:textId="5A0F812C" w:rsidR="00A50966" w:rsidRDefault="00A50966" w:rsidP="0040118D">
            <w:pPr>
              <w:spacing w:after="282" w:line="267" w:lineRule="auto"/>
              <w:ind w:left="0" w:firstLine="0"/>
              <w:jc w:val="center"/>
              <w:rPr>
                <w:rFonts w:ascii="Times New Roman" w:eastAsia="Times New Roman" w:hAnsi="Times New Roman" w:cs="Times New Roman"/>
                <w:sz w:val="24"/>
                <w:szCs w:val="24"/>
                <w:lang w:eastAsia="pl-PL"/>
              </w:rPr>
            </w:pPr>
          </w:p>
        </w:tc>
        <w:tc>
          <w:tcPr>
            <w:tcW w:w="794" w:type="dxa"/>
          </w:tcPr>
          <w:p w14:paraId="150870E6" w14:textId="0BC7B21E" w:rsidR="00A50966" w:rsidRDefault="00A50966" w:rsidP="0040118D">
            <w:pPr>
              <w:spacing w:after="282" w:line="267" w:lineRule="auto"/>
              <w:ind w:left="0" w:firstLine="0"/>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p>
        </w:tc>
        <w:tc>
          <w:tcPr>
            <w:tcW w:w="3497" w:type="dxa"/>
          </w:tcPr>
          <w:p w14:paraId="7FDFF64D" w14:textId="7DB3E409" w:rsidR="00A50966" w:rsidRPr="00A50966" w:rsidRDefault="00A50966" w:rsidP="00A50966">
            <w:pPr>
              <w:spacing w:after="0" w:line="240" w:lineRule="auto"/>
              <w:ind w:left="0" w:firstLine="0"/>
              <w:jc w:val="center"/>
              <w:rPr>
                <w:rFonts w:eastAsia="Times New Roman"/>
                <w:lang w:val="pl-PL" w:eastAsia="pl-PL"/>
              </w:rPr>
            </w:pPr>
            <w:r>
              <w:t>Pakiet Baby First został stworzony we współpracy z amerykańską telewizją Baby First TV. Gry kierowane są głównie do najmłodszych odbiorców. Pakiet Baby First TV zawiera 6 gier, które wprowadzają najmłodszych w świat dźwięków i kolorów. Gry są świetną formą zabawy ruchowej rozwijającej spostrzegawczość i koordynację wzrokowo ruchową. Szczególnie polecany do przedszkoli, żłobków i sal zabaw.</w:t>
            </w:r>
          </w:p>
        </w:tc>
        <w:tc>
          <w:tcPr>
            <w:tcW w:w="2280" w:type="dxa"/>
          </w:tcPr>
          <w:p w14:paraId="4DF8E481" w14:textId="00DBBC87" w:rsidR="00A50966" w:rsidRDefault="00A50966" w:rsidP="005B6FB1">
            <w:pPr>
              <w:spacing w:after="282" w:line="267" w:lineRule="auto"/>
              <w:ind w:left="0" w:firstLine="0"/>
              <w:jc w:val="center"/>
              <w:rPr>
                <w:rFonts w:ascii="Times New Roman" w:eastAsia="Times New Roman" w:hAnsi="Times New Roman" w:cs="Times New Roman"/>
                <w:sz w:val="24"/>
                <w:szCs w:val="24"/>
                <w:lang w:eastAsia="pl-PL"/>
              </w:rPr>
            </w:pPr>
            <w:r>
              <w:rPr>
                <w:noProof/>
              </w:rPr>
              <w:drawing>
                <wp:inline distT="0" distB="0" distL="0" distR="0" wp14:anchorId="08DC48C2" wp14:editId="044A9F7B">
                  <wp:extent cx="952500" cy="942975"/>
                  <wp:effectExtent l="0" t="0" r="0" b="9525"/>
                  <wp:docPr id="1201" name="Picture 177">
                    <a:extLst xmlns:a="http://schemas.openxmlformats.org/drawingml/2006/main">
                      <a:ext uri="{FF2B5EF4-FFF2-40B4-BE49-F238E27FC236}">
                        <a16:creationId xmlns:a16="http://schemas.microsoft.com/office/drawing/2014/main" id="{8C91DC56-58C2-7764-2C43-AA322EE23C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 name="Picture 177">
                            <a:extLst>
                              <a:ext uri="{FF2B5EF4-FFF2-40B4-BE49-F238E27FC236}">
                                <a16:creationId xmlns:a16="http://schemas.microsoft.com/office/drawing/2014/main" id="{8C91DC56-58C2-7764-2C43-AA322EE23C67}"/>
                              </a:ext>
                            </a:extLst>
                          </pic:cNvPr>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inline>
              </w:drawing>
            </w:r>
          </w:p>
        </w:tc>
      </w:tr>
      <w:tr w:rsidR="00A50966" w14:paraId="12771E7C" w14:textId="77777777" w:rsidTr="00A50966">
        <w:tblPrEx>
          <w:tblCellMar>
            <w:left w:w="70" w:type="dxa"/>
            <w:right w:w="70" w:type="dxa"/>
          </w:tblCellMar>
        </w:tblPrEx>
        <w:tc>
          <w:tcPr>
            <w:tcW w:w="1291" w:type="dxa"/>
          </w:tcPr>
          <w:p w14:paraId="1710D6F7" w14:textId="77777777" w:rsidR="00A50966" w:rsidRPr="00483310" w:rsidRDefault="00A50966" w:rsidP="00483310">
            <w:pPr>
              <w:pStyle w:val="Akapitzlist"/>
              <w:numPr>
                <w:ilvl w:val="0"/>
                <w:numId w:val="26"/>
              </w:numPr>
              <w:spacing w:after="282" w:line="267" w:lineRule="auto"/>
              <w:jc w:val="center"/>
              <w:rPr>
                <w:rFonts w:ascii="Times New Roman" w:eastAsia="Times New Roman" w:hAnsi="Times New Roman" w:cs="Times New Roman"/>
                <w:sz w:val="24"/>
                <w:szCs w:val="24"/>
                <w:lang w:eastAsia="pl-PL"/>
              </w:rPr>
            </w:pPr>
          </w:p>
        </w:tc>
        <w:tc>
          <w:tcPr>
            <w:tcW w:w="2274" w:type="dxa"/>
          </w:tcPr>
          <w:p w14:paraId="61B6D04F" w14:textId="77777777" w:rsidR="00A50966" w:rsidRDefault="00A50966" w:rsidP="00A50966">
            <w:pPr>
              <w:spacing w:after="0" w:line="240" w:lineRule="auto"/>
              <w:ind w:left="0" w:firstLine="0"/>
              <w:jc w:val="center"/>
              <w:rPr>
                <w:rFonts w:eastAsia="Times New Roman"/>
                <w:lang w:val="pl-PL" w:eastAsia="pl-PL"/>
              </w:rPr>
            </w:pPr>
            <w:r>
              <w:t>Głośnik Flip 6 czarny</w:t>
            </w:r>
          </w:p>
          <w:p w14:paraId="05756654" w14:textId="3B466802" w:rsidR="00A50966" w:rsidRDefault="00A50966" w:rsidP="0040118D">
            <w:pPr>
              <w:spacing w:after="282" w:line="267" w:lineRule="auto"/>
              <w:ind w:left="0" w:firstLine="0"/>
              <w:jc w:val="center"/>
              <w:rPr>
                <w:rFonts w:ascii="Times New Roman" w:eastAsia="Times New Roman" w:hAnsi="Times New Roman" w:cs="Times New Roman"/>
                <w:sz w:val="24"/>
                <w:szCs w:val="24"/>
                <w:lang w:eastAsia="pl-PL"/>
              </w:rPr>
            </w:pPr>
          </w:p>
        </w:tc>
        <w:tc>
          <w:tcPr>
            <w:tcW w:w="794" w:type="dxa"/>
          </w:tcPr>
          <w:p w14:paraId="03E35DC4" w14:textId="37246A6E" w:rsidR="00A50966" w:rsidRDefault="00A50966" w:rsidP="0040118D">
            <w:pPr>
              <w:spacing w:after="282" w:line="267" w:lineRule="auto"/>
              <w:ind w:left="0" w:firstLine="0"/>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p>
        </w:tc>
        <w:tc>
          <w:tcPr>
            <w:tcW w:w="3497" w:type="dxa"/>
          </w:tcPr>
          <w:p w14:paraId="4490D2FD" w14:textId="267FB6CD" w:rsidR="00A50966" w:rsidRPr="00D87A79" w:rsidRDefault="00A50966" w:rsidP="00D87A79">
            <w:pPr>
              <w:spacing w:after="0" w:line="240" w:lineRule="auto"/>
              <w:ind w:left="0" w:firstLine="0"/>
              <w:jc w:val="center"/>
              <w:rPr>
                <w:rFonts w:eastAsia="Times New Roman"/>
                <w:lang w:val="pl-PL" w:eastAsia="pl-PL"/>
              </w:rPr>
            </w:pPr>
            <w:r>
              <w:t xml:space="preserve">Wygodny do przenoszenia głośnik, który jest wodoodporny i pyłoszczelny (IP67), dzięki czemu można zabrać go ze sobą w każdą pogodę. Posiada dwurożny system głośników, składający się ze zoptymalizowanego przetwornika w kształcie toru wyścigowego, oddzielnego głośnika wysokotonowego i dwóch pulsujących radiatorów basowych. Dzięki funkcji PartyBoost można podłączyć wiele głośników </w:t>
            </w:r>
            <w:r>
              <w:lastRenderedPageBreak/>
              <w:t xml:space="preserve">obsługujących tę technologię. </w:t>
            </w:r>
            <w:r>
              <w:br/>
              <w:t xml:space="preserve">Specyfikacja techniczna: </w:t>
            </w:r>
            <w:r>
              <w:br/>
              <w:t>• Przetworniki: woofer 45 x 80 mm, tweeter 16 mm</w:t>
            </w:r>
            <w:r>
              <w:br/>
              <w:t>• Moc wyjściowa: 20 W RMS dla głośnika niskotonowego; 10 W RMS dla głośnika wysokotonowego</w:t>
            </w:r>
            <w:r>
              <w:br/>
              <w:t>• Pasmo przenoszenia: 63 Hz – 20 kHz</w:t>
            </w:r>
            <w:r>
              <w:br/>
              <w:t>• Stosunek sygnału do szumu: &gt; 80 dB</w:t>
            </w:r>
            <w:r>
              <w:br/>
              <w:t>• Rodzaj akumulatora: litowo-polimerowy 17,28 Wh (odpowiednik 3,6 V / 4800 mAh)</w:t>
            </w:r>
            <w:r>
              <w:br/>
              <w:t>• Czas ładowania: 2,5 godziny (5 V, 3 A)</w:t>
            </w:r>
            <w:r>
              <w:br/>
              <w:t>• Czas odtwarzania muzyki: do 12 godzin (zależnie od poziomu głośności i odtwarzanej muzyki)</w:t>
            </w:r>
            <w:r>
              <w:br/>
              <w:t>• Typ kabla: Kabel do ładowania USB-C</w:t>
            </w:r>
            <w:r>
              <w:br/>
              <w:t>• Długość kabla: 1,2 m</w:t>
            </w:r>
            <w:r>
              <w:br/>
              <w:t>• Maksymalna temperatura pracy: 45°C</w:t>
            </w:r>
            <w:r>
              <w:br/>
              <w:t>• Wersja Bluetooth®: 5.1</w:t>
            </w:r>
            <w:r>
              <w:br/>
              <w:t>• Profil Bluetooth®: A2DP 1.3, AVRCP 1.6</w:t>
            </w:r>
            <w:r>
              <w:br/>
              <w:t>• Zakres częstotliwości nadajnika Bluetooth®: 2400 MHz – 2483,5 MHz</w:t>
            </w:r>
            <w:r>
              <w:br/>
              <w:t>• Moc nadajnika Bluetooth®: 10 dBm (EIRP)</w:t>
            </w:r>
            <w:r>
              <w:br/>
              <w:t>• Modulacja nadajnika Bluetooth®: GFSK, /4 DQPSK, 8DPSK</w:t>
            </w:r>
            <w:r>
              <w:br/>
              <w:t>• Zakres częstotliwości SRD 2,4 GHz: 2407 MHz – 2475 MHz</w:t>
            </w:r>
            <w:r>
              <w:br/>
              <w:t>• Moc nadajnika SRD: &lt; 10 dBm (EIRP)</w:t>
            </w:r>
            <w:r>
              <w:br/>
              <w:t>• Wymiary (szer. x gł. x wys.) 178 x 72 x 68 mm</w:t>
            </w:r>
            <w:r>
              <w:br/>
              <w:t>• Waga brutto: 0,92 kg</w:t>
            </w:r>
          </w:p>
        </w:tc>
        <w:tc>
          <w:tcPr>
            <w:tcW w:w="2280" w:type="dxa"/>
          </w:tcPr>
          <w:p w14:paraId="02FB02E3" w14:textId="4B0A8521" w:rsidR="00A50966" w:rsidRDefault="00A50966" w:rsidP="005B6FB1">
            <w:pPr>
              <w:spacing w:after="282" w:line="267" w:lineRule="auto"/>
              <w:ind w:left="0" w:firstLine="0"/>
              <w:jc w:val="center"/>
              <w:rPr>
                <w:rFonts w:ascii="Times New Roman" w:eastAsia="Times New Roman" w:hAnsi="Times New Roman" w:cs="Times New Roman"/>
                <w:sz w:val="24"/>
                <w:szCs w:val="24"/>
                <w:lang w:eastAsia="pl-PL"/>
              </w:rPr>
            </w:pPr>
            <w:r>
              <w:rPr>
                <w:noProof/>
              </w:rPr>
              <w:lastRenderedPageBreak/>
              <w:drawing>
                <wp:inline distT="0" distB="0" distL="0" distR="0" wp14:anchorId="6DA22D9C" wp14:editId="67E982C5">
                  <wp:extent cx="952500" cy="942975"/>
                  <wp:effectExtent l="0" t="0" r="0" b="9525"/>
                  <wp:docPr id="1202" name="Picture 178">
                    <a:extLst xmlns:a="http://schemas.openxmlformats.org/drawingml/2006/main">
                      <a:ext uri="{FF2B5EF4-FFF2-40B4-BE49-F238E27FC236}">
                        <a16:creationId xmlns:a16="http://schemas.microsoft.com/office/drawing/2014/main" id="{966E4205-68F4-FA4B-46A4-0FC1B41E5F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 name="Picture 178">
                            <a:extLst>
                              <a:ext uri="{FF2B5EF4-FFF2-40B4-BE49-F238E27FC236}">
                                <a16:creationId xmlns:a16="http://schemas.microsoft.com/office/drawing/2014/main" id="{966E4205-68F4-FA4B-46A4-0FC1B41E5FF1}"/>
                              </a:ext>
                            </a:extLst>
                          </pic:cNvPr>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a:graphicData>
                  </a:graphic>
                </wp:inline>
              </w:drawing>
            </w:r>
          </w:p>
        </w:tc>
      </w:tr>
    </w:tbl>
    <w:p w14:paraId="4CF747BD" w14:textId="77777777" w:rsidR="0040118D" w:rsidRPr="002943C1" w:rsidRDefault="0040118D" w:rsidP="005B6FB1">
      <w:pPr>
        <w:spacing w:after="282" w:line="267" w:lineRule="auto"/>
        <w:ind w:left="10" w:hanging="10"/>
        <w:jc w:val="center"/>
        <w:rPr>
          <w:rFonts w:ascii="Times New Roman" w:eastAsia="Times New Roman" w:hAnsi="Times New Roman" w:cs="Times New Roman"/>
          <w:sz w:val="24"/>
          <w:szCs w:val="24"/>
          <w:lang w:eastAsia="pl-PL"/>
        </w:rPr>
      </w:pPr>
    </w:p>
    <w:sectPr w:rsidR="0040118D" w:rsidRPr="002943C1" w:rsidSect="00B4448F">
      <w:headerReference w:type="default" r:id="rId133"/>
      <w:footerReference w:type="even" r:id="rId134"/>
      <w:footerReference w:type="default" r:id="rId135"/>
      <w:footerReference w:type="first" r:id="rId136"/>
      <w:pgSz w:w="11906" w:h="16838"/>
      <w:pgMar w:top="851" w:right="1381" w:bottom="851" w:left="1776"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AD6C7" w14:textId="77777777" w:rsidR="005543AA" w:rsidRDefault="005543AA">
      <w:pPr>
        <w:spacing w:after="0" w:line="240" w:lineRule="auto"/>
      </w:pPr>
      <w:r>
        <w:separator/>
      </w:r>
    </w:p>
  </w:endnote>
  <w:endnote w:type="continuationSeparator" w:id="0">
    <w:p w14:paraId="48619680" w14:textId="77777777" w:rsidR="005543AA" w:rsidRDefault="00554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6ECD" w14:textId="77777777" w:rsidR="00013200" w:rsidRDefault="007303B7">
    <w:pPr>
      <w:spacing w:after="218" w:line="259" w:lineRule="auto"/>
      <w:ind w:left="0" w:right="397" w:firstLine="0"/>
      <w:jc w:val="center"/>
    </w:pPr>
    <w:r>
      <w:t xml:space="preserve">Strona </w:t>
    </w:r>
    <w:r>
      <w:fldChar w:fldCharType="begin"/>
    </w:r>
    <w:r>
      <w:instrText xml:space="preserve"> PAGE   \* MERGEFORMAT </w:instrText>
    </w:r>
    <w:r>
      <w:fldChar w:fldCharType="separate"/>
    </w:r>
    <w:r>
      <w:rPr>
        <w:b/>
      </w:rPr>
      <w:t>1</w:t>
    </w:r>
    <w:r>
      <w:rPr>
        <w:b/>
      </w:rPr>
      <w:fldChar w:fldCharType="end"/>
    </w:r>
    <w:r>
      <w:t xml:space="preserve"> z </w:t>
    </w:r>
    <w:r w:rsidR="00117ADD">
      <w:rPr>
        <w:b/>
        <w:noProof/>
      </w:rPr>
      <w:fldChar w:fldCharType="begin"/>
    </w:r>
    <w:r w:rsidR="00117ADD">
      <w:rPr>
        <w:b/>
        <w:noProof/>
      </w:rPr>
      <w:instrText xml:space="preserve"> NUMPAGES   \* MERGEFORMAT </w:instrText>
    </w:r>
    <w:r w:rsidR="00117ADD">
      <w:rPr>
        <w:b/>
        <w:noProof/>
      </w:rPr>
      <w:fldChar w:fldCharType="separate"/>
    </w:r>
    <w:r w:rsidR="00DB5E69">
      <w:rPr>
        <w:b/>
        <w:noProof/>
      </w:rPr>
      <w:t>4</w:t>
    </w:r>
    <w:r w:rsidR="00117ADD">
      <w:rPr>
        <w:b/>
        <w:noProof/>
      </w:rPr>
      <w:fldChar w:fldCharType="end"/>
    </w:r>
    <w:r>
      <w:t xml:space="preserve"> </w:t>
    </w:r>
  </w:p>
  <w:p w14:paraId="1A538CA9" w14:textId="77777777" w:rsidR="00013200" w:rsidRDefault="007303B7">
    <w:pPr>
      <w:spacing w:after="0" w:line="259" w:lineRule="auto"/>
      <w:ind w:left="-36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211412"/>
      <w:docPartObj>
        <w:docPartGallery w:val="Page Numbers (Bottom of Page)"/>
        <w:docPartUnique/>
      </w:docPartObj>
    </w:sdtPr>
    <w:sdtContent>
      <w:p w14:paraId="6CB1A158" w14:textId="77777777" w:rsidR="00013200" w:rsidRDefault="007303B7">
        <w:pPr>
          <w:pStyle w:val="Stopka"/>
          <w:jc w:val="right"/>
        </w:pPr>
        <w:r>
          <w:fldChar w:fldCharType="begin"/>
        </w:r>
        <w:r>
          <w:instrText>PAGE   \* MERGEFORMAT</w:instrText>
        </w:r>
        <w:r>
          <w:fldChar w:fldCharType="separate"/>
        </w:r>
        <w:r w:rsidR="00C537A5">
          <w:rPr>
            <w:noProof/>
          </w:rPr>
          <w:t>4</w:t>
        </w:r>
        <w:r>
          <w:fldChar w:fldCharType="end"/>
        </w:r>
      </w:p>
    </w:sdtContent>
  </w:sdt>
  <w:p w14:paraId="758790EC" w14:textId="77777777" w:rsidR="00013200" w:rsidRDefault="00013200">
    <w:pPr>
      <w:spacing w:after="0" w:line="259" w:lineRule="auto"/>
      <w:ind w:left="-36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CCF74" w14:textId="77777777" w:rsidR="00013200" w:rsidRDefault="007303B7">
    <w:pPr>
      <w:spacing w:after="218" w:line="259" w:lineRule="auto"/>
      <w:ind w:left="0" w:right="397" w:firstLine="0"/>
      <w:jc w:val="center"/>
    </w:pPr>
    <w:r>
      <w:t xml:space="preserve">Strona </w:t>
    </w:r>
    <w:r>
      <w:fldChar w:fldCharType="begin"/>
    </w:r>
    <w:r>
      <w:instrText xml:space="preserve"> PAGE   \* MERGEFORMAT </w:instrText>
    </w:r>
    <w:r>
      <w:fldChar w:fldCharType="separate"/>
    </w:r>
    <w:r>
      <w:rPr>
        <w:b/>
      </w:rPr>
      <w:t>1</w:t>
    </w:r>
    <w:r>
      <w:rPr>
        <w:b/>
      </w:rPr>
      <w:fldChar w:fldCharType="end"/>
    </w:r>
    <w:r>
      <w:t xml:space="preserve"> z </w:t>
    </w:r>
    <w:r w:rsidR="00117ADD">
      <w:rPr>
        <w:b/>
        <w:noProof/>
      </w:rPr>
      <w:fldChar w:fldCharType="begin"/>
    </w:r>
    <w:r w:rsidR="00117ADD">
      <w:rPr>
        <w:b/>
        <w:noProof/>
      </w:rPr>
      <w:instrText xml:space="preserve"> NUMPAGES   \* MERGEFORMAT </w:instrText>
    </w:r>
    <w:r w:rsidR="00117ADD">
      <w:rPr>
        <w:b/>
        <w:noProof/>
      </w:rPr>
      <w:fldChar w:fldCharType="separate"/>
    </w:r>
    <w:r w:rsidR="00DB5E69">
      <w:rPr>
        <w:b/>
        <w:noProof/>
      </w:rPr>
      <w:t>4</w:t>
    </w:r>
    <w:r w:rsidR="00117ADD">
      <w:rPr>
        <w:b/>
        <w:noProof/>
      </w:rPr>
      <w:fldChar w:fldCharType="end"/>
    </w:r>
    <w:r>
      <w:t xml:space="preserve"> </w:t>
    </w:r>
  </w:p>
  <w:p w14:paraId="6D8F94BE" w14:textId="77777777" w:rsidR="00013200" w:rsidRDefault="007303B7">
    <w:pPr>
      <w:spacing w:after="0" w:line="259" w:lineRule="auto"/>
      <w:ind w:left="-36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F0C53" w14:textId="77777777" w:rsidR="005543AA" w:rsidRDefault="005543AA">
      <w:pPr>
        <w:spacing w:after="0" w:line="240" w:lineRule="auto"/>
      </w:pPr>
      <w:r>
        <w:separator/>
      </w:r>
    </w:p>
  </w:footnote>
  <w:footnote w:type="continuationSeparator" w:id="0">
    <w:p w14:paraId="07B6C65D" w14:textId="77777777" w:rsidR="005543AA" w:rsidRDefault="005543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F7DB9" w14:textId="320E991C" w:rsidR="005A172B" w:rsidRPr="005A172B" w:rsidRDefault="005A172B" w:rsidP="00FC3191">
    <w:pPr>
      <w:pStyle w:val="Nagwek"/>
      <w:ind w:left="-284" w:firstLine="0"/>
      <w:jc w:val="left"/>
    </w:pPr>
    <w:r>
      <w:rPr>
        <w:b/>
        <w:bCs/>
        <w:noProof/>
        <w:lang w:eastAsia="pl-PL"/>
      </w:rPr>
      <w:drawing>
        <wp:inline distT="0" distB="0" distL="0" distR="0" wp14:anchorId="6437EC61" wp14:editId="44C8B0B5">
          <wp:extent cx="2831896" cy="392487"/>
          <wp:effectExtent l="0" t="0" r="6985" b="7620"/>
          <wp:docPr id="283068826"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831896" cy="392487"/>
                  </a:xfrm>
                  <a:prstGeom prst="rect">
                    <a:avLst/>
                  </a:prstGeom>
                  <a:noFill/>
                  <a:ln>
                    <a:noFill/>
                    <a:prstDash/>
                  </a:ln>
                </pic:spPr>
              </pic:pic>
            </a:graphicData>
          </a:graphic>
        </wp:inline>
      </w:drawing>
    </w:r>
    <w:r>
      <w:rPr>
        <w:noProof/>
      </w:rPr>
      <w:drawing>
        <wp:inline distT="0" distB="0" distL="0" distR="0" wp14:anchorId="2042E70E" wp14:editId="1AEDDB9B">
          <wp:extent cx="2798445" cy="402590"/>
          <wp:effectExtent l="0" t="0" r="1905" b="0"/>
          <wp:docPr id="77367189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98445" cy="4025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389"/>
    <w:multiLevelType w:val="hybridMultilevel"/>
    <w:tmpl w:val="B6206C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0B306F8"/>
    <w:multiLevelType w:val="multilevel"/>
    <w:tmpl w:val="3716D3A2"/>
    <w:lvl w:ilvl="0">
      <w:start w:val="1"/>
      <w:numFmt w:val="decimal"/>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2"/>
        <w:szCs w:val="22"/>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9566093"/>
    <w:multiLevelType w:val="multilevel"/>
    <w:tmpl w:val="8146F0BE"/>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2"/>
        <w:szCs w:val="22"/>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DF34660"/>
    <w:multiLevelType w:val="hybridMultilevel"/>
    <w:tmpl w:val="382424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A781FF9"/>
    <w:multiLevelType w:val="multilevel"/>
    <w:tmpl w:val="9B5C838E"/>
    <w:lvl w:ilvl="0">
      <w:start w:val="1"/>
      <w:numFmt w:val="decimal"/>
      <w:lvlText w:val="%1)"/>
      <w:lvlJc w:val="left"/>
      <w:rPr>
        <w:rFonts w:ascii="Arial" w:eastAsia="Arial" w:hAnsi="Arial" w:cs="Arial"/>
        <w:b w:val="0"/>
        <w:bCs w:val="0"/>
        <w:i w:val="0"/>
        <w:iCs w:val="0"/>
        <w:smallCaps w:val="0"/>
        <w:strike w:val="0"/>
        <w:color w:val="242424"/>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5644F4"/>
    <w:multiLevelType w:val="multilevel"/>
    <w:tmpl w:val="3118B174"/>
    <w:lvl w:ilvl="0">
      <w:start w:val="1"/>
      <w:numFmt w:val="bullet"/>
      <w:lvlText w:val="-"/>
      <w:lvlJc w:val="left"/>
      <w:pPr>
        <w:ind w:left="0" w:firstLine="0"/>
      </w:pPr>
      <w:rPr>
        <w:rFonts w:ascii="Arial" w:eastAsia="Arial" w:hAnsi="Arial" w:cs="Arial"/>
        <w:b w:val="0"/>
        <w:bCs w:val="0"/>
        <w:i w:val="0"/>
        <w:iCs w:val="0"/>
        <w:smallCaps w:val="0"/>
        <w:strike w:val="0"/>
        <w:dstrike w:val="0"/>
        <w:color w:val="000000"/>
        <w:spacing w:val="0"/>
        <w:w w:val="100"/>
        <w:position w:val="0"/>
        <w:sz w:val="22"/>
        <w:szCs w:val="22"/>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29F567CB"/>
    <w:multiLevelType w:val="multilevel"/>
    <w:tmpl w:val="28B27952"/>
    <w:lvl w:ilvl="0">
      <w:start w:val="1"/>
      <w:numFmt w:val="lowerLetter"/>
      <w:lvlText w:val="%1)"/>
      <w:lvlJc w:val="left"/>
      <w:rPr>
        <w:rFonts w:ascii="Arial" w:eastAsia="Arial" w:hAnsi="Arial" w:cs="Arial"/>
        <w:b w:val="0"/>
        <w:bCs w:val="0"/>
        <w:i w:val="0"/>
        <w:iCs w:val="0"/>
        <w:smallCaps w:val="0"/>
        <w:strike w:val="0"/>
        <w:color w:val="242424"/>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167665"/>
    <w:multiLevelType w:val="multilevel"/>
    <w:tmpl w:val="885CD946"/>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2"/>
        <w:szCs w:val="22"/>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383B72DF"/>
    <w:multiLevelType w:val="hybridMultilevel"/>
    <w:tmpl w:val="7298BD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86C5927"/>
    <w:multiLevelType w:val="hybridMultilevel"/>
    <w:tmpl w:val="035405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AED514A"/>
    <w:multiLevelType w:val="hybridMultilevel"/>
    <w:tmpl w:val="B38EE2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D704157"/>
    <w:multiLevelType w:val="multilevel"/>
    <w:tmpl w:val="C2E8F534"/>
    <w:lvl w:ilvl="0">
      <w:start w:val="1"/>
      <w:numFmt w:val="bullet"/>
      <w:lvlText w:val="-"/>
      <w:lvlJc w:val="left"/>
      <w:rPr>
        <w:rFonts w:ascii="Arial" w:eastAsia="Arial" w:hAnsi="Arial" w:cs="Arial"/>
        <w:b w:val="0"/>
        <w:bCs w:val="0"/>
        <w:i w:val="0"/>
        <w:iCs w:val="0"/>
        <w:smallCaps w:val="0"/>
        <w:strike w:val="0"/>
        <w:color w:val="242424"/>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FA13B66"/>
    <w:multiLevelType w:val="hybridMultilevel"/>
    <w:tmpl w:val="A44477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AB4293F"/>
    <w:multiLevelType w:val="hybridMultilevel"/>
    <w:tmpl w:val="16DE98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BE97F68"/>
    <w:multiLevelType w:val="hybridMultilevel"/>
    <w:tmpl w:val="2408D1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43D53BA"/>
    <w:multiLevelType w:val="multilevel"/>
    <w:tmpl w:val="866ECE5A"/>
    <w:lvl w:ilvl="0">
      <w:start w:val="1"/>
      <w:numFmt w:val="decimal"/>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2"/>
        <w:szCs w:val="22"/>
        <w:u w:val="none"/>
        <w:effect w:val="none"/>
        <w:lang w:val="pl-PL" w:eastAsia="pl-PL" w:bidi="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6A994E0A"/>
    <w:multiLevelType w:val="multilevel"/>
    <w:tmpl w:val="2CCCF55E"/>
    <w:lvl w:ilvl="0">
      <w:start w:val="1"/>
      <w:numFmt w:val="lowerLetter"/>
      <w:lvlText w:val="%1)"/>
      <w:lvlJc w:val="left"/>
      <w:rPr>
        <w:rFonts w:ascii="Arial" w:eastAsia="Arial" w:hAnsi="Arial" w:cs="Arial"/>
        <w:b w:val="0"/>
        <w:bCs w:val="0"/>
        <w:i w:val="0"/>
        <w:iCs w:val="0"/>
        <w:smallCaps w:val="0"/>
        <w:strike w:val="0"/>
        <w:color w:val="242424"/>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B5032AF"/>
    <w:multiLevelType w:val="hybridMultilevel"/>
    <w:tmpl w:val="53C87B30"/>
    <w:lvl w:ilvl="0" w:tplc="81AE8CA6">
      <w:start w:val="8"/>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650A642">
      <w:start w:val="4"/>
      <w:numFmt w:val="decimal"/>
      <w:lvlText w:val="%2."/>
      <w:lvlJc w:val="left"/>
      <w:pPr>
        <w:ind w:left="49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9F7A8390">
      <w:start w:val="1"/>
      <w:numFmt w:val="lowerRoman"/>
      <w:lvlText w:val="%3"/>
      <w:lvlJc w:val="left"/>
      <w:pPr>
        <w:ind w:left="123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B532C7DE">
      <w:start w:val="1"/>
      <w:numFmt w:val="decimal"/>
      <w:lvlText w:val="%4"/>
      <w:lvlJc w:val="left"/>
      <w:pPr>
        <w:ind w:left="19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D2A5B90">
      <w:start w:val="1"/>
      <w:numFmt w:val="lowerLetter"/>
      <w:lvlText w:val="%5"/>
      <w:lvlJc w:val="left"/>
      <w:pPr>
        <w:ind w:left="267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968D408">
      <w:start w:val="1"/>
      <w:numFmt w:val="lowerRoman"/>
      <w:lvlText w:val="%6"/>
      <w:lvlJc w:val="left"/>
      <w:pPr>
        <w:ind w:left="33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83605FC">
      <w:start w:val="1"/>
      <w:numFmt w:val="decimal"/>
      <w:lvlText w:val="%7"/>
      <w:lvlJc w:val="left"/>
      <w:pPr>
        <w:ind w:left="411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D57A4E0E">
      <w:start w:val="1"/>
      <w:numFmt w:val="lowerLetter"/>
      <w:lvlText w:val="%8"/>
      <w:lvlJc w:val="left"/>
      <w:pPr>
        <w:ind w:left="483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374D50C">
      <w:start w:val="1"/>
      <w:numFmt w:val="lowerRoman"/>
      <w:lvlText w:val="%9"/>
      <w:lvlJc w:val="left"/>
      <w:pPr>
        <w:ind w:left="55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D942076"/>
    <w:multiLevelType w:val="hybridMultilevel"/>
    <w:tmpl w:val="2AA67E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DF06890"/>
    <w:multiLevelType w:val="hybridMultilevel"/>
    <w:tmpl w:val="A2C045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ECF3B19"/>
    <w:multiLevelType w:val="hybridMultilevel"/>
    <w:tmpl w:val="B7E2FE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29F08B2"/>
    <w:multiLevelType w:val="hybridMultilevel"/>
    <w:tmpl w:val="913E965A"/>
    <w:lvl w:ilvl="0" w:tplc="5044C816">
      <w:start w:val="2"/>
      <w:numFmt w:val="decimal"/>
      <w:pStyle w:val="Nagwek1"/>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586E63E">
      <w:start w:val="1"/>
      <w:numFmt w:val="lowerLetter"/>
      <w:lvlText w:val="%2"/>
      <w:lvlJc w:val="left"/>
      <w:pPr>
        <w:ind w:left="20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F4A96D4">
      <w:start w:val="1"/>
      <w:numFmt w:val="lowerRoman"/>
      <w:lvlText w:val="%3"/>
      <w:lvlJc w:val="left"/>
      <w:pPr>
        <w:ind w:left="27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870013A">
      <w:start w:val="1"/>
      <w:numFmt w:val="decimal"/>
      <w:lvlText w:val="%4"/>
      <w:lvlJc w:val="left"/>
      <w:pPr>
        <w:ind w:left="3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E12F57E">
      <w:start w:val="1"/>
      <w:numFmt w:val="lowerLetter"/>
      <w:lvlText w:val="%5"/>
      <w:lvlJc w:val="left"/>
      <w:pPr>
        <w:ind w:left="41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5A2F6F4">
      <w:start w:val="1"/>
      <w:numFmt w:val="lowerRoman"/>
      <w:lvlText w:val="%6"/>
      <w:lvlJc w:val="left"/>
      <w:pPr>
        <w:ind w:left="49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A27020">
      <w:start w:val="1"/>
      <w:numFmt w:val="decimal"/>
      <w:lvlText w:val="%7"/>
      <w:lvlJc w:val="left"/>
      <w:pPr>
        <w:ind w:left="56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B5E372E">
      <w:start w:val="1"/>
      <w:numFmt w:val="lowerLetter"/>
      <w:lvlText w:val="%8"/>
      <w:lvlJc w:val="left"/>
      <w:pPr>
        <w:ind w:left="63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4FA8872">
      <w:start w:val="1"/>
      <w:numFmt w:val="lowerRoman"/>
      <w:lvlText w:val="%9"/>
      <w:lvlJc w:val="left"/>
      <w:pPr>
        <w:ind w:left="70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3EE4B7B"/>
    <w:multiLevelType w:val="multilevel"/>
    <w:tmpl w:val="F2A89A6E"/>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53C5D56"/>
    <w:multiLevelType w:val="hybridMultilevel"/>
    <w:tmpl w:val="2F8C6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5FF7D37"/>
    <w:multiLevelType w:val="hybridMultilevel"/>
    <w:tmpl w:val="0C5EBC4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F4B39B0"/>
    <w:multiLevelType w:val="hybridMultilevel"/>
    <w:tmpl w:val="A590FA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2598402">
    <w:abstractNumId w:val="17"/>
  </w:num>
  <w:num w:numId="2" w16cid:durableId="1198273197">
    <w:abstractNumId w:val="21"/>
  </w:num>
  <w:num w:numId="3" w16cid:durableId="781266395">
    <w:abstractNumId w:val="8"/>
  </w:num>
  <w:num w:numId="4" w16cid:durableId="694425934">
    <w:abstractNumId w:val="25"/>
  </w:num>
  <w:num w:numId="5" w16cid:durableId="517624792">
    <w:abstractNumId w:val="19"/>
  </w:num>
  <w:num w:numId="6" w16cid:durableId="1068573269">
    <w:abstractNumId w:val="24"/>
  </w:num>
  <w:num w:numId="7" w16cid:durableId="1455713858">
    <w:abstractNumId w:val="12"/>
  </w:num>
  <w:num w:numId="8" w16cid:durableId="1808277111">
    <w:abstractNumId w:val="15"/>
    <w:lvlOverride w:ilvl="0">
      <w:startOverride w:val="1"/>
    </w:lvlOverride>
    <w:lvlOverride w:ilvl="1"/>
    <w:lvlOverride w:ilvl="2"/>
    <w:lvlOverride w:ilvl="3"/>
    <w:lvlOverride w:ilvl="4"/>
    <w:lvlOverride w:ilvl="5"/>
    <w:lvlOverride w:ilvl="6"/>
    <w:lvlOverride w:ilvl="7"/>
    <w:lvlOverride w:ilvl="8"/>
  </w:num>
  <w:num w:numId="9" w16cid:durableId="812672362">
    <w:abstractNumId w:val="1"/>
    <w:lvlOverride w:ilvl="0">
      <w:startOverride w:val="1"/>
    </w:lvlOverride>
    <w:lvlOverride w:ilvl="1"/>
    <w:lvlOverride w:ilvl="2"/>
    <w:lvlOverride w:ilvl="3"/>
    <w:lvlOverride w:ilvl="4"/>
    <w:lvlOverride w:ilvl="5"/>
    <w:lvlOverride w:ilvl="6"/>
    <w:lvlOverride w:ilvl="7"/>
    <w:lvlOverride w:ilvl="8"/>
  </w:num>
  <w:num w:numId="10" w16cid:durableId="1084569129">
    <w:abstractNumId w:val="7"/>
    <w:lvlOverride w:ilvl="0">
      <w:startOverride w:val="1"/>
    </w:lvlOverride>
    <w:lvlOverride w:ilvl="1"/>
    <w:lvlOverride w:ilvl="2"/>
    <w:lvlOverride w:ilvl="3"/>
    <w:lvlOverride w:ilvl="4"/>
    <w:lvlOverride w:ilvl="5"/>
    <w:lvlOverride w:ilvl="6"/>
    <w:lvlOverride w:ilvl="7"/>
    <w:lvlOverride w:ilvl="8"/>
  </w:num>
  <w:num w:numId="11" w16cid:durableId="1808431257">
    <w:abstractNumId w:val="2"/>
    <w:lvlOverride w:ilvl="0">
      <w:startOverride w:val="1"/>
    </w:lvlOverride>
    <w:lvlOverride w:ilvl="1"/>
    <w:lvlOverride w:ilvl="2"/>
    <w:lvlOverride w:ilvl="3"/>
    <w:lvlOverride w:ilvl="4"/>
    <w:lvlOverride w:ilvl="5"/>
    <w:lvlOverride w:ilvl="6"/>
    <w:lvlOverride w:ilvl="7"/>
    <w:lvlOverride w:ilvl="8"/>
  </w:num>
  <w:num w:numId="12" w16cid:durableId="1239288026">
    <w:abstractNumId w:val="5"/>
  </w:num>
  <w:num w:numId="13" w16cid:durableId="1201548859">
    <w:abstractNumId w:val="22"/>
  </w:num>
  <w:num w:numId="14" w16cid:durableId="635062007">
    <w:abstractNumId w:val="4"/>
  </w:num>
  <w:num w:numId="15" w16cid:durableId="1382555141">
    <w:abstractNumId w:val="6"/>
  </w:num>
  <w:num w:numId="16" w16cid:durableId="1514765250">
    <w:abstractNumId w:val="16"/>
  </w:num>
  <w:num w:numId="17" w16cid:durableId="1331518124">
    <w:abstractNumId w:val="11"/>
  </w:num>
  <w:num w:numId="18" w16cid:durableId="535973803">
    <w:abstractNumId w:val="14"/>
  </w:num>
  <w:num w:numId="19" w16cid:durableId="241649428">
    <w:abstractNumId w:val="13"/>
  </w:num>
  <w:num w:numId="20" w16cid:durableId="646787644">
    <w:abstractNumId w:val="18"/>
  </w:num>
  <w:num w:numId="21" w16cid:durableId="1248925987">
    <w:abstractNumId w:val="3"/>
  </w:num>
  <w:num w:numId="22" w16cid:durableId="1539272710">
    <w:abstractNumId w:val="20"/>
  </w:num>
  <w:num w:numId="23" w16cid:durableId="2026400277">
    <w:abstractNumId w:val="0"/>
  </w:num>
  <w:num w:numId="24" w16cid:durableId="1477992398">
    <w:abstractNumId w:val="10"/>
  </w:num>
  <w:num w:numId="25" w16cid:durableId="1357536385">
    <w:abstractNumId w:val="23"/>
  </w:num>
  <w:num w:numId="26" w16cid:durableId="7726708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E41"/>
    <w:rsid w:val="00006AA7"/>
    <w:rsid w:val="00013200"/>
    <w:rsid w:val="000729D0"/>
    <w:rsid w:val="000900D0"/>
    <w:rsid w:val="00094AF8"/>
    <w:rsid w:val="000B152B"/>
    <w:rsid w:val="000C1C96"/>
    <w:rsid w:val="000C5592"/>
    <w:rsid w:val="000F234F"/>
    <w:rsid w:val="0011631C"/>
    <w:rsid w:val="00117ADD"/>
    <w:rsid w:val="00143C39"/>
    <w:rsid w:val="00187DA8"/>
    <w:rsid w:val="001C5F8D"/>
    <w:rsid w:val="001D1682"/>
    <w:rsid w:val="001D2C8F"/>
    <w:rsid w:val="002414CE"/>
    <w:rsid w:val="002943C1"/>
    <w:rsid w:val="002A5BFD"/>
    <w:rsid w:val="002E02B9"/>
    <w:rsid w:val="00301D09"/>
    <w:rsid w:val="003266D5"/>
    <w:rsid w:val="00366F59"/>
    <w:rsid w:val="003A7A71"/>
    <w:rsid w:val="003B007D"/>
    <w:rsid w:val="0040118D"/>
    <w:rsid w:val="00403825"/>
    <w:rsid w:val="004051CA"/>
    <w:rsid w:val="00431DC0"/>
    <w:rsid w:val="00463E7C"/>
    <w:rsid w:val="00475A43"/>
    <w:rsid w:val="00483310"/>
    <w:rsid w:val="004865B7"/>
    <w:rsid w:val="00487235"/>
    <w:rsid w:val="00497AFF"/>
    <w:rsid w:val="004A1853"/>
    <w:rsid w:val="004B7820"/>
    <w:rsid w:val="005047F6"/>
    <w:rsid w:val="0053641A"/>
    <w:rsid w:val="005543AA"/>
    <w:rsid w:val="0055706A"/>
    <w:rsid w:val="005742E0"/>
    <w:rsid w:val="00575137"/>
    <w:rsid w:val="00594A7F"/>
    <w:rsid w:val="005A172B"/>
    <w:rsid w:val="005B6FB1"/>
    <w:rsid w:val="005B742D"/>
    <w:rsid w:val="00605BC1"/>
    <w:rsid w:val="00625F56"/>
    <w:rsid w:val="006841ED"/>
    <w:rsid w:val="00693421"/>
    <w:rsid w:val="006B5107"/>
    <w:rsid w:val="006D3A02"/>
    <w:rsid w:val="006E78F8"/>
    <w:rsid w:val="006F3113"/>
    <w:rsid w:val="007303B7"/>
    <w:rsid w:val="007352B5"/>
    <w:rsid w:val="00783B59"/>
    <w:rsid w:val="007E3FB4"/>
    <w:rsid w:val="0080006A"/>
    <w:rsid w:val="00830F17"/>
    <w:rsid w:val="008468D2"/>
    <w:rsid w:val="00865352"/>
    <w:rsid w:val="008A23A7"/>
    <w:rsid w:val="008F1B2F"/>
    <w:rsid w:val="009207DC"/>
    <w:rsid w:val="00924AD2"/>
    <w:rsid w:val="00926E66"/>
    <w:rsid w:val="00943456"/>
    <w:rsid w:val="009701F9"/>
    <w:rsid w:val="0099250F"/>
    <w:rsid w:val="009A04FC"/>
    <w:rsid w:val="009A2D4A"/>
    <w:rsid w:val="009A66A4"/>
    <w:rsid w:val="009C50A6"/>
    <w:rsid w:val="009F0189"/>
    <w:rsid w:val="009F1959"/>
    <w:rsid w:val="00A24FE4"/>
    <w:rsid w:val="00A32B5C"/>
    <w:rsid w:val="00A43775"/>
    <w:rsid w:val="00A50966"/>
    <w:rsid w:val="00A9214A"/>
    <w:rsid w:val="00AA18E2"/>
    <w:rsid w:val="00AC6875"/>
    <w:rsid w:val="00AD2CF7"/>
    <w:rsid w:val="00AE01AE"/>
    <w:rsid w:val="00AE4762"/>
    <w:rsid w:val="00B4448F"/>
    <w:rsid w:val="00B54853"/>
    <w:rsid w:val="00B56E5F"/>
    <w:rsid w:val="00B57E41"/>
    <w:rsid w:val="00BA07DE"/>
    <w:rsid w:val="00BD142A"/>
    <w:rsid w:val="00BE7568"/>
    <w:rsid w:val="00BF0384"/>
    <w:rsid w:val="00BF50FE"/>
    <w:rsid w:val="00BF510B"/>
    <w:rsid w:val="00C02F5E"/>
    <w:rsid w:val="00C26F9F"/>
    <w:rsid w:val="00C46703"/>
    <w:rsid w:val="00C537A5"/>
    <w:rsid w:val="00C5383C"/>
    <w:rsid w:val="00C62FC6"/>
    <w:rsid w:val="00C8249B"/>
    <w:rsid w:val="00C8622A"/>
    <w:rsid w:val="00CB140E"/>
    <w:rsid w:val="00CE6FED"/>
    <w:rsid w:val="00CF3FFB"/>
    <w:rsid w:val="00D01254"/>
    <w:rsid w:val="00D31BEF"/>
    <w:rsid w:val="00D35DB8"/>
    <w:rsid w:val="00D36340"/>
    <w:rsid w:val="00D57068"/>
    <w:rsid w:val="00D647D0"/>
    <w:rsid w:val="00D74EB8"/>
    <w:rsid w:val="00D87A79"/>
    <w:rsid w:val="00D93DED"/>
    <w:rsid w:val="00D974A0"/>
    <w:rsid w:val="00DA38D5"/>
    <w:rsid w:val="00DB5E69"/>
    <w:rsid w:val="00DC2994"/>
    <w:rsid w:val="00DF3856"/>
    <w:rsid w:val="00E00E93"/>
    <w:rsid w:val="00E06DC3"/>
    <w:rsid w:val="00E2290F"/>
    <w:rsid w:val="00E2785E"/>
    <w:rsid w:val="00EE0845"/>
    <w:rsid w:val="00EF40D5"/>
    <w:rsid w:val="00F134ED"/>
    <w:rsid w:val="00F231C4"/>
    <w:rsid w:val="00F72632"/>
    <w:rsid w:val="00F74209"/>
    <w:rsid w:val="00FC31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FA2AF"/>
  <w15:chartTrackingRefBased/>
  <w15:docId w15:val="{DE19BC8A-8F8D-4BEB-BDB9-112CEBC05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57E41"/>
    <w:pPr>
      <w:spacing w:after="33" w:line="249" w:lineRule="auto"/>
      <w:ind w:left="1299" w:hanging="718"/>
      <w:jc w:val="both"/>
    </w:pPr>
    <w:rPr>
      <w:rFonts w:ascii="Calibri" w:eastAsia="Calibri" w:hAnsi="Calibri" w:cs="Calibri"/>
      <w:color w:val="000000"/>
      <w:lang w:val="de-DE" w:eastAsia="de-DE"/>
    </w:rPr>
  </w:style>
  <w:style w:type="paragraph" w:styleId="Nagwek1">
    <w:name w:val="heading 1"/>
    <w:next w:val="Normalny"/>
    <w:link w:val="Nagwek1Znak"/>
    <w:uiPriority w:val="9"/>
    <w:qFormat/>
    <w:rsid w:val="00B57E41"/>
    <w:pPr>
      <w:keepNext/>
      <w:keepLines/>
      <w:numPr>
        <w:numId w:val="2"/>
      </w:numPr>
      <w:spacing w:after="21"/>
      <w:ind w:left="231" w:hanging="10"/>
      <w:outlineLvl w:val="0"/>
    </w:pPr>
    <w:rPr>
      <w:rFonts w:ascii="Calibri" w:eastAsia="Calibri" w:hAnsi="Calibri" w:cs="Calibri"/>
      <w:color w:val="000000"/>
      <w:lang w:val="de-DE" w:eastAsia="de-D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57E41"/>
    <w:rPr>
      <w:rFonts w:ascii="Calibri" w:eastAsia="Calibri" w:hAnsi="Calibri" w:cs="Calibri"/>
      <w:color w:val="000000"/>
      <w:lang w:val="de-DE" w:eastAsia="de-DE"/>
    </w:rPr>
  </w:style>
  <w:style w:type="table" w:customStyle="1" w:styleId="TableGrid">
    <w:name w:val="TableGrid"/>
    <w:rsid w:val="00B57E41"/>
    <w:pPr>
      <w:spacing w:after="0" w:line="240" w:lineRule="auto"/>
    </w:pPr>
    <w:rPr>
      <w:rFonts w:eastAsiaTheme="minorEastAsia"/>
      <w:lang w:val="de-DE" w:eastAsia="de-DE"/>
    </w:rPr>
    <w:tblPr>
      <w:tblCellMar>
        <w:top w:w="0" w:type="dxa"/>
        <w:left w:w="0" w:type="dxa"/>
        <w:bottom w:w="0" w:type="dxa"/>
        <w:right w:w="0" w:type="dxa"/>
      </w:tblCellMar>
    </w:tblPr>
  </w:style>
  <w:style w:type="paragraph" w:styleId="Akapitzlist">
    <w:name w:val="List Paragraph"/>
    <w:basedOn w:val="Normalny"/>
    <w:uiPriority w:val="34"/>
    <w:qFormat/>
    <w:rsid w:val="00B57E41"/>
    <w:pPr>
      <w:ind w:left="720"/>
      <w:contextualSpacing/>
    </w:pPr>
  </w:style>
  <w:style w:type="paragraph" w:styleId="Stopka">
    <w:name w:val="footer"/>
    <w:basedOn w:val="Normalny"/>
    <w:link w:val="StopkaZnak"/>
    <w:uiPriority w:val="99"/>
    <w:unhideWhenUsed/>
    <w:rsid w:val="00B57E41"/>
    <w:pPr>
      <w:tabs>
        <w:tab w:val="center" w:pos="4680"/>
        <w:tab w:val="right" w:pos="9360"/>
      </w:tabs>
      <w:spacing w:after="0" w:line="240" w:lineRule="auto"/>
      <w:ind w:left="0" w:firstLine="0"/>
      <w:jc w:val="left"/>
    </w:pPr>
    <w:rPr>
      <w:rFonts w:asciiTheme="minorHAnsi" w:eastAsiaTheme="minorEastAsia" w:hAnsiTheme="minorHAnsi" w:cs="Times New Roman"/>
      <w:color w:val="auto"/>
      <w:lang w:val="pl-PL" w:eastAsia="pl-PL"/>
    </w:rPr>
  </w:style>
  <w:style w:type="character" w:customStyle="1" w:styleId="StopkaZnak">
    <w:name w:val="Stopka Znak"/>
    <w:basedOn w:val="Domylnaczcionkaakapitu"/>
    <w:link w:val="Stopka"/>
    <w:uiPriority w:val="99"/>
    <w:rsid w:val="00B57E41"/>
    <w:rPr>
      <w:rFonts w:eastAsiaTheme="minorEastAsia" w:cs="Times New Roman"/>
      <w:lang w:eastAsia="pl-PL"/>
    </w:rPr>
  </w:style>
  <w:style w:type="paragraph" w:styleId="Tekstdymka">
    <w:name w:val="Balloon Text"/>
    <w:basedOn w:val="Normalny"/>
    <w:link w:val="TekstdymkaZnak"/>
    <w:uiPriority w:val="99"/>
    <w:semiHidden/>
    <w:unhideWhenUsed/>
    <w:rsid w:val="009A04F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A04FC"/>
    <w:rPr>
      <w:rFonts w:ascii="Segoe UI" w:eastAsia="Calibri" w:hAnsi="Segoe UI" w:cs="Segoe UI"/>
      <w:color w:val="000000"/>
      <w:sz w:val="18"/>
      <w:szCs w:val="18"/>
      <w:lang w:val="de-DE" w:eastAsia="de-DE"/>
    </w:rPr>
  </w:style>
  <w:style w:type="character" w:styleId="Hipercze">
    <w:name w:val="Hyperlink"/>
    <w:basedOn w:val="Domylnaczcionkaakapitu"/>
    <w:uiPriority w:val="99"/>
    <w:unhideWhenUsed/>
    <w:rsid w:val="00605BC1"/>
    <w:rPr>
      <w:color w:val="0563C1" w:themeColor="hyperlink"/>
      <w:u w:val="single"/>
    </w:rPr>
  </w:style>
  <w:style w:type="paragraph" w:styleId="Nagwek">
    <w:name w:val="header"/>
    <w:basedOn w:val="Normalny"/>
    <w:link w:val="NagwekZnak"/>
    <w:uiPriority w:val="99"/>
    <w:unhideWhenUsed/>
    <w:rsid w:val="00BE756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E7568"/>
    <w:rPr>
      <w:rFonts w:ascii="Calibri" w:eastAsia="Calibri" w:hAnsi="Calibri" w:cs="Calibri"/>
      <w:color w:val="000000"/>
      <w:lang w:val="de-DE" w:eastAsia="de-DE"/>
    </w:rPr>
  </w:style>
  <w:style w:type="character" w:styleId="UyteHipercze">
    <w:name w:val="FollowedHyperlink"/>
    <w:basedOn w:val="Domylnaczcionkaakapitu"/>
    <w:uiPriority w:val="99"/>
    <w:semiHidden/>
    <w:unhideWhenUsed/>
    <w:rsid w:val="00C8249B"/>
    <w:rPr>
      <w:color w:val="954F72" w:themeColor="followedHyperlink"/>
      <w:u w:val="single"/>
    </w:rPr>
  </w:style>
  <w:style w:type="character" w:styleId="Nierozpoznanawzmianka">
    <w:name w:val="Unresolved Mention"/>
    <w:basedOn w:val="Domylnaczcionkaakapitu"/>
    <w:uiPriority w:val="99"/>
    <w:semiHidden/>
    <w:unhideWhenUsed/>
    <w:rsid w:val="005047F6"/>
    <w:rPr>
      <w:color w:val="605E5C"/>
      <w:shd w:val="clear" w:color="auto" w:fill="E1DFDD"/>
    </w:rPr>
  </w:style>
  <w:style w:type="character" w:customStyle="1" w:styleId="Teksttreci">
    <w:name w:val="Tekst treści_"/>
    <w:basedOn w:val="Domylnaczcionkaakapitu"/>
    <w:link w:val="Teksttreci0"/>
    <w:locked/>
    <w:rsid w:val="005047F6"/>
    <w:rPr>
      <w:rFonts w:ascii="Arial" w:eastAsia="Arial" w:hAnsi="Arial" w:cs="Arial"/>
      <w:shd w:val="clear" w:color="auto" w:fill="FFFFFF"/>
    </w:rPr>
  </w:style>
  <w:style w:type="paragraph" w:customStyle="1" w:styleId="Teksttreci0">
    <w:name w:val="Tekst treści"/>
    <w:basedOn w:val="Normalny"/>
    <w:link w:val="Teksttreci"/>
    <w:rsid w:val="005047F6"/>
    <w:pPr>
      <w:widowControl w:val="0"/>
      <w:shd w:val="clear" w:color="auto" w:fill="FFFFFF"/>
      <w:spacing w:after="0" w:line="264" w:lineRule="auto"/>
      <w:ind w:left="0" w:firstLine="0"/>
      <w:jc w:val="left"/>
    </w:pPr>
    <w:rPr>
      <w:rFonts w:ascii="Arial" w:eastAsia="Arial" w:hAnsi="Arial" w:cs="Arial"/>
      <w:color w:val="auto"/>
      <w:lang w:val="pl-PL" w:eastAsia="en-US"/>
    </w:rPr>
  </w:style>
  <w:style w:type="paragraph" w:styleId="Tekstpodstawowy">
    <w:name w:val="Body Text"/>
    <w:basedOn w:val="Normalny"/>
    <w:link w:val="TekstpodstawowyZnak"/>
    <w:uiPriority w:val="99"/>
    <w:semiHidden/>
    <w:unhideWhenUsed/>
    <w:rsid w:val="005B6FB1"/>
    <w:pPr>
      <w:spacing w:after="120"/>
    </w:pPr>
  </w:style>
  <w:style w:type="character" w:customStyle="1" w:styleId="TekstpodstawowyZnak">
    <w:name w:val="Tekst podstawowy Znak"/>
    <w:basedOn w:val="Domylnaczcionkaakapitu"/>
    <w:link w:val="Tekstpodstawowy"/>
    <w:uiPriority w:val="99"/>
    <w:semiHidden/>
    <w:rsid w:val="005B6FB1"/>
    <w:rPr>
      <w:rFonts w:ascii="Calibri" w:eastAsia="Calibri" w:hAnsi="Calibri" w:cs="Calibri"/>
      <w:color w:val="000000"/>
      <w:lang w:val="de-DE" w:eastAsia="de-DE"/>
    </w:rPr>
  </w:style>
  <w:style w:type="paragraph" w:styleId="Bezodstpw">
    <w:name w:val="No Spacing"/>
    <w:uiPriority w:val="1"/>
    <w:qFormat/>
    <w:rsid w:val="00487235"/>
    <w:pPr>
      <w:spacing w:after="0" w:line="240" w:lineRule="auto"/>
      <w:ind w:left="1299" w:hanging="718"/>
      <w:jc w:val="both"/>
    </w:pPr>
    <w:rPr>
      <w:rFonts w:ascii="Calibri" w:eastAsia="Calibri" w:hAnsi="Calibri" w:cs="Calibri"/>
      <w:color w:val="000000"/>
      <w:lang w:val="de-DE" w:eastAsia="de-DE"/>
    </w:rPr>
  </w:style>
  <w:style w:type="table" w:styleId="Tabela-Siatka">
    <w:name w:val="Table Grid"/>
    <w:basedOn w:val="Standardowy"/>
    <w:uiPriority w:val="39"/>
    <w:rsid w:val="00FC3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8A23A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23A7"/>
    <w:rPr>
      <w:rFonts w:ascii="Calibri" w:eastAsia="Calibri" w:hAnsi="Calibri" w:cs="Calibri"/>
      <w:color w:val="000000"/>
      <w:sz w:val="20"/>
      <w:szCs w:val="20"/>
      <w:lang w:val="de-DE" w:eastAsia="de-DE"/>
    </w:rPr>
  </w:style>
  <w:style w:type="character" w:styleId="Odwoanieprzypisukocowego">
    <w:name w:val="endnote reference"/>
    <w:basedOn w:val="Domylnaczcionkaakapitu"/>
    <w:uiPriority w:val="99"/>
    <w:semiHidden/>
    <w:unhideWhenUsed/>
    <w:rsid w:val="008A23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1899">
      <w:bodyDiv w:val="1"/>
      <w:marLeft w:val="0"/>
      <w:marRight w:val="0"/>
      <w:marTop w:val="0"/>
      <w:marBottom w:val="0"/>
      <w:divBdr>
        <w:top w:val="none" w:sz="0" w:space="0" w:color="auto"/>
        <w:left w:val="none" w:sz="0" w:space="0" w:color="auto"/>
        <w:bottom w:val="none" w:sz="0" w:space="0" w:color="auto"/>
        <w:right w:val="none" w:sz="0" w:space="0" w:color="auto"/>
      </w:divBdr>
    </w:div>
    <w:div w:id="60104166">
      <w:bodyDiv w:val="1"/>
      <w:marLeft w:val="0"/>
      <w:marRight w:val="0"/>
      <w:marTop w:val="0"/>
      <w:marBottom w:val="0"/>
      <w:divBdr>
        <w:top w:val="none" w:sz="0" w:space="0" w:color="auto"/>
        <w:left w:val="none" w:sz="0" w:space="0" w:color="auto"/>
        <w:bottom w:val="none" w:sz="0" w:space="0" w:color="auto"/>
        <w:right w:val="none" w:sz="0" w:space="0" w:color="auto"/>
      </w:divBdr>
    </w:div>
    <w:div w:id="132136942">
      <w:bodyDiv w:val="1"/>
      <w:marLeft w:val="0"/>
      <w:marRight w:val="0"/>
      <w:marTop w:val="0"/>
      <w:marBottom w:val="0"/>
      <w:divBdr>
        <w:top w:val="none" w:sz="0" w:space="0" w:color="auto"/>
        <w:left w:val="none" w:sz="0" w:space="0" w:color="auto"/>
        <w:bottom w:val="none" w:sz="0" w:space="0" w:color="auto"/>
        <w:right w:val="none" w:sz="0" w:space="0" w:color="auto"/>
      </w:divBdr>
    </w:div>
    <w:div w:id="185682046">
      <w:bodyDiv w:val="1"/>
      <w:marLeft w:val="0"/>
      <w:marRight w:val="0"/>
      <w:marTop w:val="0"/>
      <w:marBottom w:val="0"/>
      <w:divBdr>
        <w:top w:val="none" w:sz="0" w:space="0" w:color="auto"/>
        <w:left w:val="none" w:sz="0" w:space="0" w:color="auto"/>
        <w:bottom w:val="none" w:sz="0" w:space="0" w:color="auto"/>
        <w:right w:val="none" w:sz="0" w:space="0" w:color="auto"/>
      </w:divBdr>
    </w:div>
    <w:div w:id="287199470">
      <w:bodyDiv w:val="1"/>
      <w:marLeft w:val="0"/>
      <w:marRight w:val="0"/>
      <w:marTop w:val="0"/>
      <w:marBottom w:val="0"/>
      <w:divBdr>
        <w:top w:val="none" w:sz="0" w:space="0" w:color="auto"/>
        <w:left w:val="none" w:sz="0" w:space="0" w:color="auto"/>
        <w:bottom w:val="none" w:sz="0" w:space="0" w:color="auto"/>
        <w:right w:val="none" w:sz="0" w:space="0" w:color="auto"/>
      </w:divBdr>
    </w:div>
    <w:div w:id="310641016">
      <w:bodyDiv w:val="1"/>
      <w:marLeft w:val="0"/>
      <w:marRight w:val="0"/>
      <w:marTop w:val="0"/>
      <w:marBottom w:val="0"/>
      <w:divBdr>
        <w:top w:val="none" w:sz="0" w:space="0" w:color="auto"/>
        <w:left w:val="none" w:sz="0" w:space="0" w:color="auto"/>
        <w:bottom w:val="none" w:sz="0" w:space="0" w:color="auto"/>
        <w:right w:val="none" w:sz="0" w:space="0" w:color="auto"/>
      </w:divBdr>
    </w:div>
    <w:div w:id="416445111">
      <w:bodyDiv w:val="1"/>
      <w:marLeft w:val="0"/>
      <w:marRight w:val="0"/>
      <w:marTop w:val="0"/>
      <w:marBottom w:val="0"/>
      <w:divBdr>
        <w:top w:val="none" w:sz="0" w:space="0" w:color="auto"/>
        <w:left w:val="none" w:sz="0" w:space="0" w:color="auto"/>
        <w:bottom w:val="none" w:sz="0" w:space="0" w:color="auto"/>
        <w:right w:val="none" w:sz="0" w:space="0" w:color="auto"/>
      </w:divBdr>
    </w:div>
    <w:div w:id="545870239">
      <w:bodyDiv w:val="1"/>
      <w:marLeft w:val="0"/>
      <w:marRight w:val="0"/>
      <w:marTop w:val="0"/>
      <w:marBottom w:val="0"/>
      <w:divBdr>
        <w:top w:val="none" w:sz="0" w:space="0" w:color="auto"/>
        <w:left w:val="none" w:sz="0" w:space="0" w:color="auto"/>
        <w:bottom w:val="none" w:sz="0" w:space="0" w:color="auto"/>
        <w:right w:val="none" w:sz="0" w:space="0" w:color="auto"/>
      </w:divBdr>
    </w:div>
    <w:div w:id="595745699">
      <w:bodyDiv w:val="1"/>
      <w:marLeft w:val="0"/>
      <w:marRight w:val="0"/>
      <w:marTop w:val="0"/>
      <w:marBottom w:val="0"/>
      <w:divBdr>
        <w:top w:val="none" w:sz="0" w:space="0" w:color="auto"/>
        <w:left w:val="none" w:sz="0" w:space="0" w:color="auto"/>
        <w:bottom w:val="none" w:sz="0" w:space="0" w:color="auto"/>
        <w:right w:val="none" w:sz="0" w:space="0" w:color="auto"/>
      </w:divBdr>
    </w:div>
    <w:div w:id="617680848">
      <w:bodyDiv w:val="1"/>
      <w:marLeft w:val="0"/>
      <w:marRight w:val="0"/>
      <w:marTop w:val="0"/>
      <w:marBottom w:val="0"/>
      <w:divBdr>
        <w:top w:val="none" w:sz="0" w:space="0" w:color="auto"/>
        <w:left w:val="none" w:sz="0" w:space="0" w:color="auto"/>
        <w:bottom w:val="none" w:sz="0" w:space="0" w:color="auto"/>
        <w:right w:val="none" w:sz="0" w:space="0" w:color="auto"/>
      </w:divBdr>
    </w:div>
    <w:div w:id="648245721">
      <w:bodyDiv w:val="1"/>
      <w:marLeft w:val="0"/>
      <w:marRight w:val="0"/>
      <w:marTop w:val="0"/>
      <w:marBottom w:val="0"/>
      <w:divBdr>
        <w:top w:val="none" w:sz="0" w:space="0" w:color="auto"/>
        <w:left w:val="none" w:sz="0" w:space="0" w:color="auto"/>
        <w:bottom w:val="none" w:sz="0" w:space="0" w:color="auto"/>
        <w:right w:val="none" w:sz="0" w:space="0" w:color="auto"/>
      </w:divBdr>
    </w:div>
    <w:div w:id="833642461">
      <w:bodyDiv w:val="1"/>
      <w:marLeft w:val="0"/>
      <w:marRight w:val="0"/>
      <w:marTop w:val="0"/>
      <w:marBottom w:val="0"/>
      <w:divBdr>
        <w:top w:val="none" w:sz="0" w:space="0" w:color="auto"/>
        <w:left w:val="none" w:sz="0" w:space="0" w:color="auto"/>
        <w:bottom w:val="none" w:sz="0" w:space="0" w:color="auto"/>
        <w:right w:val="none" w:sz="0" w:space="0" w:color="auto"/>
      </w:divBdr>
    </w:div>
    <w:div w:id="972246399">
      <w:bodyDiv w:val="1"/>
      <w:marLeft w:val="0"/>
      <w:marRight w:val="0"/>
      <w:marTop w:val="0"/>
      <w:marBottom w:val="0"/>
      <w:divBdr>
        <w:top w:val="none" w:sz="0" w:space="0" w:color="auto"/>
        <w:left w:val="none" w:sz="0" w:space="0" w:color="auto"/>
        <w:bottom w:val="none" w:sz="0" w:space="0" w:color="auto"/>
        <w:right w:val="none" w:sz="0" w:space="0" w:color="auto"/>
      </w:divBdr>
    </w:div>
    <w:div w:id="1324893160">
      <w:bodyDiv w:val="1"/>
      <w:marLeft w:val="0"/>
      <w:marRight w:val="0"/>
      <w:marTop w:val="0"/>
      <w:marBottom w:val="0"/>
      <w:divBdr>
        <w:top w:val="none" w:sz="0" w:space="0" w:color="auto"/>
        <w:left w:val="none" w:sz="0" w:space="0" w:color="auto"/>
        <w:bottom w:val="none" w:sz="0" w:space="0" w:color="auto"/>
        <w:right w:val="none" w:sz="0" w:space="0" w:color="auto"/>
      </w:divBdr>
    </w:div>
    <w:div w:id="1393459136">
      <w:bodyDiv w:val="1"/>
      <w:marLeft w:val="0"/>
      <w:marRight w:val="0"/>
      <w:marTop w:val="0"/>
      <w:marBottom w:val="0"/>
      <w:divBdr>
        <w:top w:val="none" w:sz="0" w:space="0" w:color="auto"/>
        <w:left w:val="none" w:sz="0" w:space="0" w:color="auto"/>
        <w:bottom w:val="none" w:sz="0" w:space="0" w:color="auto"/>
        <w:right w:val="none" w:sz="0" w:space="0" w:color="auto"/>
      </w:divBdr>
    </w:div>
    <w:div w:id="1455756065">
      <w:bodyDiv w:val="1"/>
      <w:marLeft w:val="0"/>
      <w:marRight w:val="0"/>
      <w:marTop w:val="0"/>
      <w:marBottom w:val="0"/>
      <w:divBdr>
        <w:top w:val="none" w:sz="0" w:space="0" w:color="auto"/>
        <w:left w:val="none" w:sz="0" w:space="0" w:color="auto"/>
        <w:bottom w:val="none" w:sz="0" w:space="0" w:color="auto"/>
        <w:right w:val="none" w:sz="0" w:space="0" w:color="auto"/>
      </w:divBdr>
    </w:div>
    <w:div w:id="1576546169">
      <w:bodyDiv w:val="1"/>
      <w:marLeft w:val="0"/>
      <w:marRight w:val="0"/>
      <w:marTop w:val="0"/>
      <w:marBottom w:val="0"/>
      <w:divBdr>
        <w:top w:val="none" w:sz="0" w:space="0" w:color="auto"/>
        <w:left w:val="none" w:sz="0" w:space="0" w:color="auto"/>
        <w:bottom w:val="none" w:sz="0" w:space="0" w:color="auto"/>
        <w:right w:val="none" w:sz="0" w:space="0" w:color="auto"/>
      </w:divBdr>
    </w:div>
    <w:div w:id="1618220625">
      <w:bodyDiv w:val="1"/>
      <w:marLeft w:val="0"/>
      <w:marRight w:val="0"/>
      <w:marTop w:val="0"/>
      <w:marBottom w:val="0"/>
      <w:divBdr>
        <w:top w:val="none" w:sz="0" w:space="0" w:color="auto"/>
        <w:left w:val="none" w:sz="0" w:space="0" w:color="auto"/>
        <w:bottom w:val="none" w:sz="0" w:space="0" w:color="auto"/>
        <w:right w:val="none" w:sz="0" w:space="0" w:color="auto"/>
      </w:divBdr>
    </w:div>
    <w:div w:id="1927618212">
      <w:bodyDiv w:val="1"/>
      <w:marLeft w:val="0"/>
      <w:marRight w:val="0"/>
      <w:marTop w:val="0"/>
      <w:marBottom w:val="0"/>
      <w:divBdr>
        <w:top w:val="none" w:sz="0" w:space="0" w:color="auto"/>
        <w:left w:val="none" w:sz="0" w:space="0" w:color="auto"/>
        <w:bottom w:val="none" w:sz="0" w:space="0" w:color="auto"/>
        <w:right w:val="none" w:sz="0" w:space="0" w:color="auto"/>
      </w:divBdr>
    </w:div>
    <w:div w:id="1951818965">
      <w:bodyDiv w:val="1"/>
      <w:marLeft w:val="0"/>
      <w:marRight w:val="0"/>
      <w:marTop w:val="0"/>
      <w:marBottom w:val="0"/>
      <w:divBdr>
        <w:top w:val="none" w:sz="0" w:space="0" w:color="auto"/>
        <w:left w:val="none" w:sz="0" w:space="0" w:color="auto"/>
        <w:bottom w:val="none" w:sz="0" w:space="0" w:color="auto"/>
        <w:right w:val="none" w:sz="0" w:space="0" w:color="auto"/>
      </w:divBdr>
    </w:div>
    <w:div w:id="198589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jpeg"/><Relationship Id="rId21" Type="http://schemas.openxmlformats.org/officeDocument/2006/relationships/image" Target="media/image15.jpeg"/><Relationship Id="rId42" Type="http://schemas.openxmlformats.org/officeDocument/2006/relationships/image" Target="media/image36.jpeg"/><Relationship Id="rId63" Type="http://schemas.openxmlformats.org/officeDocument/2006/relationships/image" Target="media/image57.jpeg"/><Relationship Id="rId84" Type="http://schemas.openxmlformats.org/officeDocument/2006/relationships/image" Target="media/image78.jpeg"/><Relationship Id="rId138" Type="http://schemas.openxmlformats.org/officeDocument/2006/relationships/theme" Target="theme/theme1.xml"/><Relationship Id="rId16" Type="http://schemas.openxmlformats.org/officeDocument/2006/relationships/image" Target="media/image10.jpeg"/><Relationship Id="rId107" Type="http://schemas.openxmlformats.org/officeDocument/2006/relationships/image" Target="media/image101.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3.jpeg"/><Relationship Id="rId102" Type="http://schemas.openxmlformats.org/officeDocument/2006/relationships/image" Target="media/image96.jpeg"/><Relationship Id="rId123" Type="http://schemas.openxmlformats.org/officeDocument/2006/relationships/image" Target="media/image117.jpeg"/><Relationship Id="rId128" Type="http://schemas.openxmlformats.org/officeDocument/2006/relationships/image" Target="media/image122.jpeg"/><Relationship Id="rId5" Type="http://schemas.openxmlformats.org/officeDocument/2006/relationships/footnotes" Target="footnotes.xml"/><Relationship Id="rId90" Type="http://schemas.openxmlformats.org/officeDocument/2006/relationships/image" Target="media/image84.jpeg"/><Relationship Id="rId95" Type="http://schemas.openxmlformats.org/officeDocument/2006/relationships/image" Target="media/image89.jpeg"/><Relationship Id="rId22" Type="http://schemas.openxmlformats.org/officeDocument/2006/relationships/image" Target="media/image16.jpeg"/><Relationship Id="rId27" Type="http://schemas.openxmlformats.org/officeDocument/2006/relationships/image" Target="media/image21.jpeg"/><Relationship Id="rId43" Type="http://schemas.openxmlformats.org/officeDocument/2006/relationships/image" Target="media/image37.jpeg"/><Relationship Id="rId48" Type="http://schemas.openxmlformats.org/officeDocument/2006/relationships/image" Target="media/image42.jpeg"/><Relationship Id="rId64" Type="http://schemas.openxmlformats.org/officeDocument/2006/relationships/image" Target="media/image58.jpeg"/><Relationship Id="rId69" Type="http://schemas.openxmlformats.org/officeDocument/2006/relationships/image" Target="media/image63.jpeg"/><Relationship Id="rId113" Type="http://schemas.openxmlformats.org/officeDocument/2006/relationships/image" Target="media/image107.jpeg"/><Relationship Id="rId118" Type="http://schemas.openxmlformats.org/officeDocument/2006/relationships/image" Target="media/image112.jpeg"/><Relationship Id="rId134" Type="http://schemas.openxmlformats.org/officeDocument/2006/relationships/footer" Target="footer1.xml"/><Relationship Id="rId80" Type="http://schemas.openxmlformats.org/officeDocument/2006/relationships/image" Target="media/image74.jpeg"/><Relationship Id="rId85" Type="http://schemas.openxmlformats.org/officeDocument/2006/relationships/image" Target="media/image79.jpeg"/><Relationship Id="rId12" Type="http://schemas.openxmlformats.org/officeDocument/2006/relationships/image" Target="media/image6.jpeg"/><Relationship Id="rId17" Type="http://schemas.openxmlformats.org/officeDocument/2006/relationships/image" Target="media/image11.jpeg"/><Relationship Id="rId33" Type="http://schemas.openxmlformats.org/officeDocument/2006/relationships/image" Target="media/image27.jpeg"/><Relationship Id="rId38" Type="http://schemas.openxmlformats.org/officeDocument/2006/relationships/image" Target="media/image32.jpeg"/><Relationship Id="rId59" Type="http://schemas.openxmlformats.org/officeDocument/2006/relationships/image" Target="media/image53.jpeg"/><Relationship Id="rId103" Type="http://schemas.openxmlformats.org/officeDocument/2006/relationships/image" Target="media/image97.jpeg"/><Relationship Id="rId108" Type="http://schemas.openxmlformats.org/officeDocument/2006/relationships/image" Target="media/image102.jpeg"/><Relationship Id="rId124" Type="http://schemas.openxmlformats.org/officeDocument/2006/relationships/image" Target="media/image118.jpeg"/><Relationship Id="rId129" Type="http://schemas.openxmlformats.org/officeDocument/2006/relationships/image" Target="media/image123.jpeg"/><Relationship Id="rId54" Type="http://schemas.openxmlformats.org/officeDocument/2006/relationships/image" Target="media/image48.jpeg"/><Relationship Id="rId70" Type="http://schemas.openxmlformats.org/officeDocument/2006/relationships/image" Target="media/image64.jpeg"/><Relationship Id="rId75" Type="http://schemas.openxmlformats.org/officeDocument/2006/relationships/image" Target="media/image69.jpeg"/><Relationship Id="rId91" Type="http://schemas.openxmlformats.org/officeDocument/2006/relationships/image" Target="media/image85.jpeg"/><Relationship Id="rId96" Type="http://schemas.openxmlformats.org/officeDocument/2006/relationships/image" Target="media/image90.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jpeg"/><Relationship Id="rId28" Type="http://schemas.openxmlformats.org/officeDocument/2006/relationships/image" Target="media/image22.jpeg"/><Relationship Id="rId49" Type="http://schemas.openxmlformats.org/officeDocument/2006/relationships/image" Target="media/image43.jpeg"/><Relationship Id="rId114" Type="http://schemas.openxmlformats.org/officeDocument/2006/relationships/image" Target="media/image108.jpeg"/><Relationship Id="rId119" Type="http://schemas.openxmlformats.org/officeDocument/2006/relationships/image" Target="media/image113.jpeg"/><Relationship Id="rId44" Type="http://schemas.openxmlformats.org/officeDocument/2006/relationships/image" Target="media/image38.jpeg"/><Relationship Id="rId60" Type="http://schemas.openxmlformats.org/officeDocument/2006/relationships/image" Target="media/image54.jpeg"/><Relationship Id="rId65" Type="http://schemas.openxmlformats.org/officeDocument/2006/relationships/image" Target="media/image59.jpeg"/><Relationship Id="rId81" Type="http://schemas.openxmlformats.org/officeDocument/2006/relationships/image" Target="media/image75.jpeg"/><Relationship Id="rId86" Type="http://schemas.openxmlformats.org/officeDocument/2006/relationships/image" Target="media/image80.jpeg"/><Relationship Id="rId130" Type="http://schemas.openxmlformats.org/officeDocument/2006/relationships/image" Target="media/image124.jpeg"/><Relationship Id="rId135" Type="http://schemas.openxmlformats.org/officeDocument/2006/relationships/footer" Target="footer2.xml"/><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109" Type="http://schemas.openxmlformats.org/officeDocument/2006/relationships/image" Target="media/image10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104" Type="http://schemas.openxmlformats.org/officeDocument/2006/relationships/image" Target="media/image98.jpeg"/><Relationship Id="rId120" Type="http://schemas.openxmlformats.org/officeDocument/2006/relationships/image" Target="media/image114.jpeg"/><Relationship Id="rId125" Type="http://schemas.openxmlformats.org/officeDocument/2006/relationships/image" Target="media/image119.jpeg"/><Relationship Id="rId7" Type="http://schemas.openxmlformats.org/officeDocument/2006/relationships/image" Target="media/image1.jpeg"/><Relationship Id="rId71" Type="http://schemas.openxmlformats.org/officeDocument/2006/relationships/image" Target="media/image65.jpeg"/><Relationship Id="rId92" Type="http://schemas.openxmlformats.org/officeDocument/2006/relationships/image" Target="media/image86.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image" Target="media/image81.jpeg"/><Relationship Id="rId110" Type="http://schemas.openxmlformats.org/officeDocument/2006/relationships/image" Target="media/image104.jpeg"/><Relationship Id="rId115" Type="http://schemas.openxmlformats.org/officeDocument/2006/relationships/image" Target="media/image109.jpeg"/><Relationship Id="rId131" Type="http://schemas.openxmlformats.org/officeDocument/2006/relationships/image" Target="media/image125.jpeg"/><Relationship Id="rId136" Type="http://schemas.openxmlformats.org/officeDocument/2006/relationships/footer" Target="footer3.xml"/><Relationship Id="rId61" Type="http://schemas.openxmlformats.org/officeDocument/2006/relationships/image" Target="media/image55.jpeg"/><Relationship Id="rId82" Type="http://schemas.openxmlformats.org/officeDocument/2006/relationships/image" Target="media/image76.jpeg"/><Relationship Id="rId19" Type="http://schemas.openxmlformats.org/officeDocument/2006/relationships/image" Target="media/image13.jpeg"/><Relationship Id="rId14" Type="http://schemas.openxmlformats.org/officeDocument/2006/relationships/image" Target="media/image8.jpeg"/><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50.jpeg"/><Relationship Id="rId77" Type="http://schemas.openxmlformats.org/officeDocument/2006/relationships/image" Target="media/image71.jpeg"/><Relationship Id="rId100" Type="http://schemas.openxmlformats.org/officeDocument/2006/relationships/image" Target="media/image94.jpeg"/><Relationship Id="rId105" Type="http://schemas.openxmlformats.org/officeDocument/2006/relationships/image" Target="media/image99.jpeg"/><Relationship Id="rId126" Type="http://schemas.openxmlformats.org/officeDocument/2006/relationships/image" Target="media/image120.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93" Type="http://schemas.openxmlformats.org/officeDocument/2006/relationships/image" Target="media/image87.jpeg"/><Relationship Id="rId98" Type="http://schemas.openxmlformats.org/officeDocument/2006/relationships/image" Target="media/image92.jpeg"/><Relationship Id="rId121" Type="http://schemas.openxmlformats.org/officeDocument/2006/relationships/image" Target="media/image115.jpeg"/><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image" Target="media/image40.jpeg"/><Relationship Id="rId67" Type="http://schemas.openxmlformats.org/officeDocument/2006/relationships/image" Target="media/image61.jpeg"/><Relationship Id="rId116" Type="http://schemas.openxmlformats.org/officeDocument/2006/relationships/image" Target="media/image110.jpeg"/><Relationship Id="rId137" Type="http://schemas.openxmlformats.org/officeDocument/2006/relationships/fontTable" Target="fontTable.xml"/><Relationship Id="rId20" Type="http://schemas.openxmlformats.org/officeDocument/2006/relationships/image" Target="media/image14.jpeg"/><Relationship Id="rId41" Type="http://schemas.openxmlformats.org/officeDocument/2006/relationships/image" Target="media/image35.jpeg"/><Relationship Id="rId62" Type="http://schemas.openxmlformats.org/officeDocument/2006/relationships/image" Target="media/image56.jpeg"/><Relationship Id="rId83" Type="http://schemas.openxmlformats.org/officeDocument/2006/relationships/image" Target="media/image77.jpeg"/><Relationship Id="rId88" Type="http://schemas.openxmlformats.org/officeDocument/2006/relationships/image" Target="media/image82.jpeg"/><Relationship Id="rId111" Type="http://schemas.openxmlformats.org/officeDocument/2006/relationships/image" Target="media/image105.jpeg"/><Relationship Id="rId132" Type="http://schemas.openxmlformats.org/officeDocument/2006/relationships/image" Target="media/image126.jpeg"/><Relationship Id="rId15" Type="http://schemas.openxmlformats.org/officeDocument/2006/relationships/image" Target="media/image9.jpeg"/><Relationship Id="rId36" Type="http://schemas.openxmlformats.org/officeDocument/2006/relationships/image" Target="media/image30.jpeg"/><Relationship Id="rId57" Type="http://schemas.openxmlformats.org/officeDocument/2006/relationships/image" Target="media/image51.jpeg"/><Relationship Id="rId106" Type="http://schemas.openxmlformats.org/officeDocument/2006/relationships/image" Target="media/image100.jpeg"/><Relationship Id="rId127" Type="http://schemas.openxmlformats.org/officeDocument/2006/relationships/image" Target="media/image121.jpeg"/><Relationship Id="rId10" Type="http://schemas.openxmlformats.org/officeDocument/2006/relationships/image" Target="media/image4.jpeg"/><Relationship Id="rId31" Type="http://schemas.openxmlformats.org/officeDocument/2006/relationships/image" Target="media/image25.jpeg"/><Relationship Id="rId52" Type="http://schemas.openxmlformats.org/officeDocument/2006/relationships/image" Target="media/image46.jpeg"/><Relationship Id="rId73" Type="http://schemas.openxmlformats.org/officeDocument/2006/relationships/image" Target="media/image67.jpeg"/><Relationship Id="rId78" Type="http://schemas.openxmlformats.org/officeDocument/2006/relationships/image" Target="media/image72.jpe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jpeg"/><Relationship Id="rId122" Type="http://schemas.openxmlformats.org/officeDocument/2006/relationships/image" Target="media/image116.jpeg"/><Relationship Id="rId4" Type="http://schemas.openxmlformats.org/officeDocument/2006/relationships/webSettings" Target="webSettings.xml"/><Relationship Id="rId9" Type="http://schemas.openxmlformats.org/officeDocument/2006/relationships/image" Target="media/image3.jpeg"/><Relationship Id="rId26" Type="http://schemas.openxmlformats.org/officeDocument/2006/relationships/image" Target="media/image20.jpeg"/><Relationship Id="rId47" Type="http://schemas.openxmlformats.org/officeDocument/2006/relationships/image" Target="media/image41.jpeg"/><Relationship Id="rId68" Type="http://schemas.openxmlformats.org/officeDocument/2006/relationships/image" Target="media/image62.jpeg"/><Relationship Id="rId89" Type="http://schemas.openxmlformats.org/officeDocument/2006/relationships/image" Target="media/image83.jpeg"/><Relationship Id="rId112" Type="http://schemas.openxmlformats.org/officeDocument/2006/relationships/image" Target="media/image106.jpeg"/><Relationship Id="rId133"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28.png"/><Relationship Id="rId1" Type="http://schemas.openxmlformats.org/officeDocument/2006/relationships/image" Target="media/image127.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47</Pages>
  <Words>10068</Words>
  <Characters>60411</Characters>
  <Application>Microsoft Office Word</Application>
  <DocSecurity>0</DocSecurity>
  <Lines>503</Lines>
  <Paragraphs>140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Nowak</dc:creator>
  <cp:keywords/>
  <dc:description/>
  <cp:lastModifiedBy>Gmina Oporów</cp:lastModifiedBy>
  <cp:revision>14</cp:revision>
  <cp:lastPrinted>2025-05-06T10:14:00Z</cp:lastPrinted>
  <dcterms:created xsi:type="dcterms:W3CDTF">2024-06-25T06:51:00Z</dcterms:created>
  <dcterms:modified xsi:type="dcterms:W3CDTF">2025-06-17T12:22:00Z</dcterms:modified>
</cp:coreProperties>
</file>